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2F2" w:rsidRPr="00A478AD" w:rsidRDefault="001412F2" w:rsidP="001412F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bs-Latn-BA"/>
        </w:rPr>
      </w:pPr>
    </w:p>
    <w:p w:rsidR="001412F2" w:rsidRPr="00A478AD" w:rsidRDefault="00BC5DAF" w:rsidP="001412F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bs-Latn-BA"/>
        </w:rPr>
      </w:pPr>
      <w:r w:rsidRPr="00A478AD">
        <w:rPr>
          <w:rFonts w:ascii="Arial" w:eastAsia="Times New Roman" w:hAnsi="Arial" w:cs="Arial"/>
          <w:b/>
          <w:lang w:eastAsia="bs-Latn-BA"/>
        </w:rPr>
        <w:t>ПРИЛОГ</w:t>
      </w:r>
      <w:r w:rsidR="001412F2" w:rsidRPr="00A478AD">
        <w:rPr>
          <w:rFonts w:ascii="Arial" w:eastAsia="Times New Roman" w:hAnsi="Arial" w:cs="Arial"/>
          <w:b/>
          <w:lang w:eastAsia="bs-Latn-BA"/>
        </w:rPr>
        <w:t xml:space="preserve"> 1 </w:t>
      </w:r>
    </w:p>
    <w:p w:rsidR="001412F2" w:rsidRPr="00A478AD" w:rsidRDefault="001412F2" w:rsidP="001412F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bs-Latn-BA"/>
        </w:rPr>
      </w:pPr>
    </w:p>
    <w:tbl>
      <w:tblPr>
        <w:tblW w:w="14224" w:type="dxa"/>
        <w:tblInd w:w="-318" w:type="dxa"/>
        <w:tblLook w:val="04A0" w:firstRow="1" w:lastRow="0" w:firstColumn="1" w:lastColumn="0" w:noHBand="0" w:noVBand="1"/>
      </w:tblPr>
      <w:tblGrid>
        <w:gridCol w:w="1069"/>
        <w:gridCol w:w="7079"/>
        <w:gridCol w:w="532"/>
        <w:gridCol w:w="530"/>
        <w:gridCol w:w="4183"/>
        <w:gridCol w:w="309"/>
        <w:gridCol w:w="522"/>
      </w:tblGrid>
      <w:tr w:rsidR="001412F2" w:rsidRPr="00A478AD" w:rsidTr="00BC5DAF">
        <w:trPr>
          <w:gridAfter w:val="2"/>
          <w:wAfter w:w="831" w:type="dxa"/>
          <w:trHeight w:val="778"/>
        </w:trPr>
        <w:tc>
          <w:tcPr>
            <w:tcW w:w="13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F2" w:rsidRPr="00A478AD" w:rsidRDefault="00BC5DAF" w:rsidP="00BC5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ОБРАЗАЦ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ГИ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>-</w:t>
            </w: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ФУК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 - </w:t>
            </w: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ГОДИШЊИ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ИЗВЈЕШТАЈ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О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ФУНКЦИОНИСАЊУ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СИСТЕМА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</w:p>
          <w:p w:rsidR="001412F2" w:rsidRPr="00A478AD" w:rsidRDefault="00BC5DAF" w:rsidP="00BC5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ФИНАНСИЈСКОГ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УПРАВЉАЊА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КОНТРОЛА</w:t>
            </w:r>
          </w:p>
        </w:tc>
      </w:tr>
      <w:tr w:rsidR="001412F2" w:rsidRPr="00A478AD" w:rsidTr="00725356">
        <w:trPr>
          <w:gridAfter w:val="2"/>
          <w:wAfter w:w="831" w:type="dxa"/>
          <w:trHeight w:val="386"/>
        </w:trPr>
        <w:tc>
          <w:tcPr>
            <w:tcW w:w="8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2F2" w:rsidRPr="00A478AD" w:rsidRDefault="00BC5DAF" w:rsidP="00BC5DAF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НАЗИВ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ОРГАНИЗАЦИЈЕ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F2" w:rsidRPr="00A478AD" w:rsidRDefault="001412F2" w:rsidP="00BC5DAF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b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2"/>
          <w:wAfter w:w="831" w:type="dxa"/>
          <w:trHeight w:val="298"/>
        </w:trPr>
        <w:tc>
          <w:tcPr>
            <w:tcW w:w="8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2F2" w:rsidRPr="00A478AD" w:rsidRDefault="00BC5DAF" w:rsidP="00BC5DAF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ИД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БРОЈ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  </w:t>
            </w: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ОРГАНИЗАЦИЈЕ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F2" w:rsidRPr="00A478AD" w:rsidRDefault="001412F2" w:rsidP="00BC5DAF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b/>
                <w:lang w:eastAsia="bs-Latn-BA"/>
              </w:rPr>
            </w:pPr>
          </w:p>
        </w:tc>
      </w:tr>
      <w:tr w:rsidR="001412F2" w:rsidRPr="00A478AD" w:rsidTr="00725356">
        <w:trPr>
          <w:gridAfter w:val="2"/>
          <w:wAfter w:w="831" w:type="dxa"/>
          <w:trHeight w:val="296"/>
        </w:trPr>
        <w:tc>
          <w:tcPr>
            <w:tcW w:w="8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2F2" w:rsidRPr="00A478AD" w:rsidRDefault="00BC5DAF" w:rsidP="00BC5DAF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ШИФРА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ОРГАНИЗАЦИЈЕ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F2" w:rsidRPr="00A478AD" w:rsidRDefault="001412F2" w:rsidP="00BC5DAF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b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2"/>
          <w:wAfter w:w="831" w:type="dxa"/>
          <w:trHeight w:val="299"/>
        </w:trPr>
        <w:tc>
          <w:tcPr>
            <w:tcW w:w="8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2F2" w:rsidRPr="00A478AD" w:rsidRDefault="00BC5DAF" w:rsidP="00BC5DAF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МЈЕСТО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ДАТУМ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САЧИЊАВАЊА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ГИ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ФУК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F2" w:rsidRPr="00A478AD" w:rsidRDefault="001412F2" w:rsidP="00BC5DAF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b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2"/>
          <w:wAfter w:w="831" w:type="dxa"/>
          <w:trHeight w:val="360"/>
        </w:trPr>
        <w:tc>
          <w:tcPr>
            <w:tcW w:w="8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2F2" w:rsidRPr="00A478AD" w:rsidRDefault="00BC5DAF" w:rsidP="00BC5DAF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ИЗВЈЕШТАЈНИ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ПЕРИОД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ГОДИНА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>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F2" w:rsidRPr="00A478AD" w:rsidRDefault="001412F2" w:rsidP="00BC5DAF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b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 </w:t>
            </w:r>
          </w:p>
        </w:tc>
      </w:tr>
      <w:tr w:rsidR="001412F2" w:rsidRPr="00A478AD" w:rsidTr="00BC5DAF">
        <w:trPr>
          <w:gridAfter w:val="2"/>
          <w:wAfter w:w="831" w:type="dxa"/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2F2" w:rsidRPr="00A478AD" w:rsidRDefault="00BC5DAF" w:rsidP="00BC5DAF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I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. </w:t>
            </w:r>
          </w:p>
        </w:tc>
        <w:tc>
          <w:tcPr>
            <w:tcW w:w="1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2F2" w:rsidRPr="00A478AD" w:rsidRDefault="00BC5DAF" w:rsidP="001412F2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ОПШТИ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ДИО</w:t>
            </w:r>
          </w:p>
        </w:tc>
      </w:tr>
      <w:tr w:rsidR="001412F2" w:rsidRPr="00A478AD" w:rsidTr="00BC5DAF">
        <w:trPr>
          <w:gridAfter w:val="2"/>
          <w:wAfter w:w="831" w:type="dxa"/>
          <w:trHeight w:val="38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2F2" w:rsidRPr="00A478AD" w:rsidRDefault="001412F2" w:rsidP="00BC5DAF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</w:p>
        </w:tc>
        <w:tc>
          <w:tcPr>
            <w:tcW w:w="1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2F2" w:rsidRPr="00A478AD" w:rsidRDefault="00BC5DAF" w:rsidP="001412F2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ОПШТИ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ПОДАЦИ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О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ОРГАНИЗАЦИЈИ</w:t>
            </w:r>
          </w:p>
        </w:tc>
      </w:tr>
      <w:tr w:rsidR="001412F2" w:rsidRPr="00A478AD" w:rsidTr="00725356">
        <w:trPr>
          <w:gridAfter w:val="2"/>
          <w:wAfter w:w="831" w:type="dxa"/>
          <w:trHeight w:val="281"/>
        </w:trPr>
        <w:tc>
          <w:tcPr>
            <w:tcW w:w="8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2F2" w:rsidRPr="00A478AD" w:rsidRDefault="00BC5DAF" w:rsidP="00BC5DAF">
            <w:pPr>
              <w:tabs>
                <w:tab w:val="left" w:pos="1005"/>
              </w:tabs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Назив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организације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F2" w:rsidRPr="00A478AD" w:rsidRDefault="001412F2" w:rsidP="00BC5DAF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2"/>
          <w:wAfter w:w="831" w:type="dxa"/>
          <w:trHeight w:val="281"/>
        </w:trPr>
        <w:tc>
          <w:tcPr>
            <w:tcW w:w="8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2F2" w:rsidRPr="00A478AD" w:rsidRDefault="00BC5DAF" w:rsidP="00BC5DAF">
            <w:pPr>
              <w:tabs>
                <w:tab w:val="left" w:pos="1005"/>
              </w:tabs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Руководилац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организације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F2" w:rsidRPr="00A478AD" w:rsidRDefault="001412F2" w:rsidP="00BC5DAF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2"/>
          <w:wAfter w:w="831" w:type="dxa"/>
          <w:trHeight w:val="510"/>
        </w:trPr>
        <w:tc>
          <w:tcPr>
            <w:tcW w:w="8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2F2" w:rsidRPr="00A478AD" w:rsidRDefault="00BC5DAF" w:rsidP="00BC5DAF">
            <w:pPr>
              <w:tabs>
                <w:tab w:val="left" w:pos="1005"/>
              </w:tabs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Износ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буџета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/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финансијског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плана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извјештајну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годину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F2" w:rsidRPr="00A478AD" w:rsidRDefault="001412F2" w:rsidP="00BC5DAF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2"/>
          <w:wAfter w:w="831" w:type="dxa"/>
          <w:trHeight w:val="283"/>
        </w:trPr>
        <w:tc>
          <w:tcPr>
            <w:tcW w:w="8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2F2" w:rsidRPr="00A478AD" w:rsidRDefault="00BC5DAF" w:rsidP="00BC5DAF">
            <w:pPr>
              <w:tabs>
                <w:tab w:val="left" w:pos="1005"/>
              </w:tabs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Број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телефона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:      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F2" w:rsidRPr="00A478AD" w:rsidRDefault="001412F2" w:rsidP="00BC5DAF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2"/>
          <w:wAfter w:w="831" w:type="dxa"/>
          <w:trHeight w:val="281"/>
        </w:trPr>
        <w:tc>
          <w:tcPr>
            <w:tcW w:w="8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2F2" w:rsidRPr="00A478AD" w:rsidRDefault="00BC5DAF" w:rsidP="00BC5DAF">
            <w:pPr>
              <w:tabs>
                <w:tab w:val="left" w:pos="1005"/>
              </w:tabs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-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mail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адреса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:      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F2" w:rsidRPr="00A478AD" w:rsidRDefault="001412F2" w:rsidP="00BC5DAF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2"/>
          <w:wAfter w:w="831" w:type="dxa"/>
          <w:trHeight w:val="466"/>
        </w:trPr>
        <w:tc>
          <w:tcPr>
            <w:tcW w:w="8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F2" w:rsidRPr="00A478AD" w:rsidRDefault="001412F2" w:rsidP="00BC5DAF">
            <w:pPr>
              <w:tabs>
                <w:tab w:val="left" w:pos="1005"/>
              </w:tabs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W</w:t>
            </w:r>
            <w:r w:rsidR="00BC5DAF" w:rsidRPr="00A478AD">
              <w:rPr>
                <w:rFonts w:ascii="Arial" w:eastAsia="Times New Roman" w:hAnsi="Arial" w:cs="Arial"/>
                <w:lang w:eastAsia="bs-Latn-BA"/>
              </w:rPr>
              <w:t>eb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="00BC5DAF" w:rsidRPr="00A478AD">
              <w:rPr>
                <w:rFonts w:ascii="Arial" w:eastAsia="Times New Roman" w:hAnsi="Arial" w:cs="Arial"/>
                <w:lang w:eastAsia="bs-Latn-BA"/>
              </w:rPr>
              <w:t>страница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="00BC5DAF" w:rsidRPr="00A478AD">
              <w:rPr>
                <w:rFonts w:ascii="Arial" w:eastAsia="Times New Roman" w:hAnsi="Arial" w:cs="Arial"/>
                <w:lang w:eastAsia="bs-Latn-BA"/>
              </w:rPr>
              <w:t>организације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F2" w:rsidRPr="00A478AD" w:rsidRDefault="001412F2" w:rsidP="00BC5DAF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2"/>
          <w:wAfter w:w="831" w:type="dxa"/>
          <w:trHeight w:val="390"/>
        </w:trPr>
        <w:tc>
          <w:tcPr>
            <w:tcW w:w="8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F2" w:rsidRPr="00A478AD" w:rsidRDefault="00BC5DAF" w:rsidP="00BC5DAF">
            <w:pPr>
              <w:tabs>
                <w:tab w:val="left" w:pos="1005"/>
              </w:tabs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Име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презиме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координатора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финансијско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управљање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контролу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ФУК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F2" w:rsidRPr="00A478AD" w:rsidRDefault="001412F2" w:rsidP="00BC5DAF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2"/>
          <w:wAfter w:w="831" w:type="dxa"/>
          <w:trHeight w:val="467"/>
        </w:trPr>
        <w:tc>
          <w:tcPr>
            <w:tcW w:w="8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F2" w:rsidRPr="00A478AD" w:rsidRDefault="00BC5DAF" w:rsidP="00BC5DAF">
            <w:pPr>
              <w:tabs>
                <w:tab w:val="left" w:pos="1005"/>
              </w:tabs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Назив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радног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мјеста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којем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координатор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ФУК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налази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F2" w:rsidRPr="00A478AD" w:rsidRDefault="001412F2" w:rsidP="00BC5DAF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2"/>
          <w:wAfter w:w="831" w:type="dxa"/>
          <w:trHeight w:val="483"/>
        </w:trPr>
        <w:tc>
          <w:tcPr>
            <w:tcW w:w="8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2F2" w:rsidRPr="00A478AD" w:rsidRDefault="00BC5DAF" w:rsidP="00BC5DAF">
            <w:pPr>
              <w:tabs>
                <w:tab w:val="left" w:pos="1005"/>
              </w:tabs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Број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телефона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координатора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ФУК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:      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F2" w:rsidRPr="00A478AD" w:rsidRDefault="001412F2" w:rsidP="00BC5DAF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2"/>
          <w:wAfter w:w="831" w:type="dxa"/>
          <w:trHeight w:val="281"/>
        </w:trPr>
        <w:tc>
          <w:tcPr>
            <w:tcW w:w="8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F2" w:rsidRPr="00A478AD" w:rsidRDefault="00BC5DAF" w:rsidP="00BC5DAF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-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mail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адреса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координатора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ФУК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:      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F2" w:rsidRPr="00A478AD" w:rsidRDefault="001412F2" w:rsidP="00BC5DAF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BC5DAF">
        <w:trPr>
          <w:gridAfter w:val="1"/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2F2" w:rsidRPr="00A478AD" w:rsidRDefault="00BC5DAF" w:rsidP="00BC5DAF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lastRenderedPageBreak/>
              <w:t>II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.</w:t>
            </w:r>
          </w:p>
        </w:tc>
        <w:tc>
          <w:tcPr>
            <w:tcW w:w="1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1412F2" w:rsidRPr="00A478AD" w:rsidRDefault="00BC5DAF" w:rsidP="00BC5DAF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ПОСЕБНИ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ДИО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F2" w:rsidRPr="00A478AD" w:rsidRDefault="001412F2" w:rsidP="00BC5DAF"/>
        </w:tc>
      </w:tr>
      <w:tr w:rsidR="001412F2" w:rsidRPr="00A478AD" w:rsidTr="00BC5DAF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УПИТНИК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О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САМОПРОЦЈЕНИ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СИСТЕМА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ФИНАНСИЈСКОГ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УПРАВЉАЊА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КОНТРОЛА</w:t>
            </w: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137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1.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КОНТРОЛНО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ОКРУЖЕЊЕ</w:t>
            </w:r>
          </w:p>
        </w:tc>
      </w:tr>
      <w:tr w:rsidR="001412F2" w:rsidRPr="00A478AD" w:rsidTr="00725356">
        <w:trPr>
          <w:gridAfter w:val="1"/>
          <w:trHeight w:val="4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А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Интегритет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етичке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вриједности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НЕ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Додатно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образложење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="001412F2" w:rsidRPr="00A478AD">
              <w:rPr>
                <w:rStyle w:val="FootnoteReference"/>
                <w:rFonts w:ascii="Arial" w:eastAsia="Times New Roman" w:hAnsi="Arial" w:cs="Arial"/>
                <w:b/>
                <w:bCs/>
                <w:lang w:eastAsia="bs-Latn-BA"/>
              </w:rPr>
              <w:footnoteReference w:id="1"/>
            </w:r>
          </w:p>
        </w:tc>
      </w:tr>
      <w:tr w:rsidR="001412F2" w:rsidRPr="00A478AD" w:rsidTr="00725356">
        <w:trPr>
          <w:gridAfter w:val="1"/>
          <w:trHeight w:val="4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запосленици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упознати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Етичким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кодексом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државне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службенике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односно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посебним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кодексом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?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нека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организациона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јединица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неко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запослених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организацији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надлежан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надзор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примјене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Етичког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кодекса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Постоје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додатна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интерна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упутства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/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смјернице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стандардима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понашања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запосленика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кућни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ред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сл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.)?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4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4)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1412F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Постоје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јасна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правила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интерни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акти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)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дефинишу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ситуације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потенцијалних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сукоба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интереса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начин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поступања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4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5)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интерним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актима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предвиђено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провођење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мјера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случају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непоштивања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Етичког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кодекса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137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4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Б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Управљање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људским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ресурсима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професионална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стручност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компетентност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НЕ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Додатно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образложење</w:t>
            </w:r>
          </w:p>
        </w:tc>
      </w:tr>
      <w:tr w:rsidR="001412F2" w:rsidRPr="00A478AD" w:rsidTr="00725356">
        <w:trPr>
          <w:gridAfter w:val="1"/>
          <w:trHeight w:val="4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Постоје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планови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обуке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запослене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везани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обављање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послова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њиховог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дјелокруга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рада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Води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евиденција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обука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запосленику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1412F2" w:rsidRPr="00A478AD" w:rsidTr="00725356">
        <w:trPr>
          <w:gridAfter w:val="1"/>
          <w:trHeight w:val="8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Упућују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запосленици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обуку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везану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финансијско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управљање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контролу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>(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укључујући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обуку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из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области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стратешког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планирања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припреме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израде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буџета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>/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финансијског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плана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управљања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ризицима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набавки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уговарања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рачуноводствених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система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неправилности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превара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сл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>.)?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4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4)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Додјељују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годишњим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плановима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рада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организационим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јединицама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задаци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/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активности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поједином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запосленику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7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5)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организацији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успостављена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организациона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јединица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људске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ресурсе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уколико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одговор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„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“,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образложењу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навести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организациона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јединица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организацији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надлежна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управљање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људским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ресурсима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lastRenderedPageBreak/>
              <w:t>6)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оцјењује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учинак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запослених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постизање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краткорочних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дугорочних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циљева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;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испуњавање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стандарда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понашања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)?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5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7)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организација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осигурава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подстицајне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мјере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награде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изузетан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учинак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запослених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4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8)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организација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проводи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корективне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активности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случају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лошег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учинка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запосленог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BC5DAF">
        <w:trPr>
          <w:gridAfter w:val="1"/>
          <w:trHeight w:val="509"/>
        </w:trPr>
        <w:tc>
          <w:tcPr>
            <w:tcW w:w="137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6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Ц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BC5DAF" w:rsidP="001412F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Организациона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структура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делегирање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овлашћења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одговорности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систем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извјештавања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НЕ</w:t>
            </w:r>
          </w:p>
        </w:tc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Додатно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образложење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5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именован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координатор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ФУК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 </w:t>
            </w:r>
          </w:p>
        </w:tc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5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1412F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јасно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дефинисане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надлежности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одговорности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организационих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јединица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процесу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стратешког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планирања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?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1412F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јасно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дефинисана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овлашћења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одговорности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реализацију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договорених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циљева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програма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/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пројеката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/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активности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4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4)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пословима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координације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развоја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финансијског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управљања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контроле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координатору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ФУК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пружа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подршку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организациона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јединица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финансије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9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5)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задаци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везани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финансијско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управљање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делегирани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стране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руководиоца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запосленима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уколико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одговор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„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“,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образложењу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навести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запослене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начин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извјештавају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своје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надређене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учинку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6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6)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организацији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проводе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поступци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размјену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информација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међу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запосленим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вишег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нивоа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према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нижем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нивоу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;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нижег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нивоа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према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вишем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нивоу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;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комуникација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истом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нивоу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)?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4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7)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1412F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Имају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руководиоци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организационих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јединица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овлашћења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управљање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средствима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одобрена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реализацију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активности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њихове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надлежности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7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8)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стране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највишег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руководства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успостављене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линије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извјештавања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реализацији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циљева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извршења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буџета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/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фин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.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плана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>(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остварени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циљеви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утрошена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јавна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средства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остварени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приходи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створене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обавезе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сл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>.)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9)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Израђују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организационе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јединице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извјештаје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реализацији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циљева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програма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пројеката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7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10)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имате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интерне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акте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споразуме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упутства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одлуке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рјешења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)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детаљније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уређена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међусобна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сарадња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између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првог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другог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нивоа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корисника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раздјела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глава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),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односно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корисника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lastRenderedPageBreak/>
              <w:t>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вашем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саставу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радите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консолидацију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финансијских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планова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финансијских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извјештаја</w:t>
            </w:r>
            <w:r w:rsidR="001412F2" w:rsidRPr="00A478AD">
              <w:rPr>
                <w:rFonts w:ascii="Arial" w:eastAsia="Times New Roman" w:hAnsi="Arial" w:cs="Arial"/>
                <w:i/>
                <w:iCs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BC5DAF">
        <w:trPr>
          <w:gridAfter w:val="1"/>
          <w:trHeight w:val="500"/>
        </w:trPr>
        <w:tc>
          <w:tcPr>
            <w:tcW w:w="137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Д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Планирање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мисија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циљеви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НЕ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Додатно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образложење</w:t>
            </w:r>
          </w:p>
        </w:tc>
      </w:tr>
      <w:tr w:rsidR="001412F2" w:rsidRPr="00A478AD" w:rsidTr="00725356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Одржавају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редовно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састанци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највишег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нивоа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руководства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састанци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колегија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Расправља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састанцима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највишег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нивоа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управљања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стратешким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циљевима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Расправља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састанцима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највишег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нивоа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управљања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реализацији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програма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/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пројеката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постигнутим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резултатима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1412F2" w:rsidRPr="00A478AD" w:rsidTr="00725356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4)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Расправља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састанцима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највишег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нивоа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управљања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кључним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ризицима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пословању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1412F2" w:rsidRPr="00A478AD" w:rsidTr="00725356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5)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Расправља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састанцима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највишег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нивоа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управљања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извршењу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буџета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/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фин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.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плана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1412F2" w:rsidRPr="00A478AD" w:rsidTr="00725356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6)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Имате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утврђену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мисију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ваше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1412F2" w:rsidRPr="00A478AD" w:rsidTr="00725356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7)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Имате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утврђену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визију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ваше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8)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Имате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утврђене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стратешке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циљеве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нивоу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9)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A478A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стратешки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циљеви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објављени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нпр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.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w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е</w:t>
            </w:r>
            <w:r w:rsidR="00A478AD" w:rsidRPr="00A478AD">
              <w:rPr>
                <w:rFonts w:ascii="Arial" w:eastAsia="Times New Roman" w:hAnsi="Arial" w:cs="Arial"/>
                <w:lang w:eastAsia="bs-Latn-BA"/>
              </w:rPr>
              <w:t>b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страници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интранету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сл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.)?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1412F2" w:rsidRPr="00A478AD" w:rsidTr="00725356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10)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усвојили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стратешки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план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уколико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одговор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„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“,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образложењу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навести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период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11)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постоје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организационе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јединице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особе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искључиво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одговорне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координацију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развој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стратешког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плана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12)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све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организационе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јединице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укључене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процес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стратешког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планирања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13)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постоје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посебни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прописи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регулишу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процес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стратешког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планирања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14)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стратешки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план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обухвата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финансијске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пројекције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15)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1412F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организација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стратешком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плану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дефинисала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показатеље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учинка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16)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врши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надзор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над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провођењем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стратешког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плана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1412F2" w:rsidRPr="00A478AD" w:rsidTr="00725356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17)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Имате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утврђене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програме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буџету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/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фин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.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плану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?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1412F2" w:rsidRPr="00A478AD" w:rsidTr="00725356">
        <w:trPr>
          <w:gridAfter w:val="1"/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18)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Јесу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утврђени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циљеви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програма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1412F2" w:rsidRPr="00A478AD" w:rsidTr="00725356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19)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Јесу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циљеви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програма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повезани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стратешким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циљевима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20)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Имате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усвојене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годишње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планове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рада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lastRenderedPageBreak/>
              <w:t>21)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1412F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Јесу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годишњем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плану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рада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дефинисани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циљеви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свака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организациона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јединица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треба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реализовати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току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године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22)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циљеви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годишњих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планова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рада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повезани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усклађени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стратешким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циљевима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циљевима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програма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23)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планским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документима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наведени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подаци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циљевима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садржани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подаци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процијењеним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финансијским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средствима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потребним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реализацију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утврђених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циљева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3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24)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Имате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утврђене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показатеље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успјешности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кроз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пратите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реализацију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утврђених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циљева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25)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израду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стратешких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докумената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укључени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корисници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другог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нивоа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ниво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главе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раздјелу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137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lang w:eastAsia="bs-Latn-BA"/>
              </w:rPr>
            </w:pP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2.</w:t>
            </w:r>
          </w:p>
        </w:tc>
        <w:tc>
          <w:tcPr>
            <w:tcW w:w="126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УПРАВЉАЊЕ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РИЗИЦИМА</w:t>
            </w:r>
          </w:p>
        </w:tc>
      </w:tr>
      <w:tr w:rsidR="001412F2" w:rsidRPr="00A478AD" w:rsidTr="00725356">
        <w:trPr>
          <w:gridAfter w:val="1"/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А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Управљање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ризицима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организацији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НЕ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Додатно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образложење</w:t>
            </w:r>
          </w:p>
        </w:tc>
      </w:tr>
      <w:tr w:rsidR="001412F2" w:rsidRPr="00A478AD" w:rsidTr="00725356">
        <w:trPr>
          <w:gridAfter w:val="1"/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BC5DAF" w:rsidP="001412F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Утврђујете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ризике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могу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утицати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реализацију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циљева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стратешких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циљева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циљева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програма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/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пројеката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/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активности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циљева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садржаних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годишњим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плановима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рада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)?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BC5DAF" w:rsidP="001412F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Процјењујете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утврђене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ризике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вјероватноћу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утицај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Наводите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ризике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писаној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форми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4)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Уколико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одговор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„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“,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садржани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планским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документима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стратешким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документима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/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плану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развојних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програма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/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годишњим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плановима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рада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)?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5)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Уколико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одговор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„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“,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документовани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регистрима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ризика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1412F2" w:rsidRPr="00A478AD" w:rsidTr="00725356">
        <w:trPr>
          <w:gridAfter w:val="1"/>
          <w:trHeight w:val="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6)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регистар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ризика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ажурира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најмање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једном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годишње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7)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успостављен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систем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извјештавања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најзначајнијим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ризицима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1412F2" w:rsidRPr="00A478AD" w:rsidTr="00725356">
        <w:trPr>
          <w:gridAfter w:val="1"/>
          <w:trHeight w:val="3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8)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задужили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особу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ће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бити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одговорна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координацију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управљања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ризицима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организацији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9)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задужили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особе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појединим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организационим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јединицама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ће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бити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одговорне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прикупљање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података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ризицима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извјештавање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ризицима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10)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организација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донијела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стратегију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управљања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ризицима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1412F2" w:rsidRPr="00A478AD" w:rsidTr="00725356">
        <w:trPr>
          <w:gridAfter w:val="1"/>
          <w:trHeight w:val="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11)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вас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корисници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вашем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саставу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извјештавају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најзначајнијим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ризицима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BC5DAF">
        <w:trPr>
          <w:gridAfter w:val="1"/>
          <w:trHeight w:val="266"/>
        </w:trPr>
        <w:tc>
          <w:tcPr>
            <w:tcW w:w="137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Б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b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Процјена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ризика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од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неправилности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lang w:eastAsia="bs-Latn-BA"/>
              </w:rPr>
              <w:t>превара</w:t>
            </w:r>
            <w:r w:rsidR="001412F2" w:rsidRPr="00A478AD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НЕ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Додатно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образложење</w:t>
            </w:r>
          </w:p>
        </w:tc>
      </w:tr>
      <w:tr w:rsidR="001412F2" w:rsidRPr="00A478AD" w:rsidTr="00725356">
        <w:trPr>
          <w:gridAfter w:val="1"/>
          <w:trHeight w:val="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lastRenderedPageBreak/>
              <w:t>1)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Постоји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организациона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јединица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особа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унутар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којој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запослени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могу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пријавити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сумњу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неправилности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/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преваре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организацији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успостављене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процедуре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спречавања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откривања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неправилности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превара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137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3.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КОНТРОЛНЕ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АКТИВНОСТИ</w:t>
            </w:r>
          </w:p>
        </w:tc>
      </w:tr>
      <w:tr w:rsidR="001412F2" w:rsidRPr="00A478AD" w:rsidTr="00725356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А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Политике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процедуре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НЕ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Додатно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образложење</w:t>
            </w:r>
          </w:p>
        </w:tc>
      </w:tr>
      <w:tr w:rsidR="001412F2" w:rsidRPr="00A478AD" w:rsidTr="00725356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Имате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писане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интерне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процедуре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правилнике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упутства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инструкције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смјернице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)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складу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законском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регулативом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детаљније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уређују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процес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израде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реализације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стратешког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плана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Имате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писане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интерне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процедуре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правилнике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упутства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инструкције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смјернице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)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складу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законском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регулативом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детаљније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уређују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процес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израде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извршења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буџета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/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финансијског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плана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1412F2" w:rsidRPr="00A478AD" w:rsidTr="00725356">
        <w:trPr>
          <w:gridAfter w:val="1"/>
          <w:trHeight w:val="2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Имате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писане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интерне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процедуре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правилнике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упутства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инструкције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смјернице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)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складу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законском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регулативом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детаљније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уређују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процес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евиденције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пословних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догађаја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трансакција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4)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Имате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писане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интерне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процедуре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правилнике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упутства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инструкције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смјернице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)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складу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законском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регулативом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детаљније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уређују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процес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набавки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уговарања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5)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Имате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писане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интерне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процедуре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правилнике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упутства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инструкције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смјернице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)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складу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законском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регулативом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детаљније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уређују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процес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управљања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имовином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материјалном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нематеријалном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1412F2" w:rsidRPr="00A478AD" w:rsidTr="00725356">
        <w:trPr>
          <w:gridAfter w:val="1"/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6)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Имате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писане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интерне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процедуре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правилнике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упутства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инструкције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смјернице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)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складу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законском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регулативом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детаљније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уређују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процес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наплате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властитих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прихода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уколико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остварујете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властите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приходе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1412F2" w:rsidRPr="00A478AD" w:rsidTr="00725356">
        <w:trPr>
          <w:gridAfter w:val="1"/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7)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Имате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писане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интерне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процедуре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правилнике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упутства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инструкције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смјернице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)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складу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законском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регулативом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детаљније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уређују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процес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поврата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неоправдано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утрошених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погрешно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исплаћених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јавних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средстава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8)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Ако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имате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интерне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процедуре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редовно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ажурирају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?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1412F2" w:rsidRPr="00A478AD" w:rsidTr="00725356">
        <w:trPr>
          <w:gridAfter w:val="1"/>
          <w:trHeight w:val="9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lastRenderedPageBreak/>
              <w:t>9)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писане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интерне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процедуре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везане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израду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реализацију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стратешких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планова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израду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реализацију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буџета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/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финансијских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планова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набавку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уговарање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накнадне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контроле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сл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.,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садрже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упутства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начину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сарадње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активностима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очекују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корисника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другог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нивоа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10)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Имате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информацију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томе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корисници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вашем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саставу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уредили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контролне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активности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процесима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израде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реализације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буџета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/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финансијских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планова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набавке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уговарања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управљања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имовином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сл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.?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13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trHeight w:val="4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Б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Документовање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евидентирање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финансијских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других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трансакција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НЕ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Додатно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образложење</w:t>
            </w:r>
          </w:p>
        </w:tc>
        <w:tc>
          <w:tcPr>
            <w:tcW w:w="0" w:type="auto"/>
            <w:vAlign w:val="bottom"/>
          </w:tcPr>
          <w:p w:rsidR="001412F2" w:rsidRPr="00A478AD" w:rsidRDefault="001412F2" w:rsidP="00BC5DAF"/>
        </w:tc>
      </w:tr>
      <w:tr w:rsidR="001412F2" w:rsidRPr="00A478AD" w:rsidTr="00725356">
        <w:trPr>
          <w:gridAfter w:val="1"/>
          <w:trHeight w:val="4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A478A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поступак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провођења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претходних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x-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а</w:t>
            </w:r>
            <w:r w:rsidR="00A478AD" w:rsidRPr="00A478AD">
              <w:rPr>
                <w:rFonts w:ascii="Arial" w:eastAsia="Times New Roman" w:hAnsi="Arial" w:cs="Arial"/>
                <w:lang w:eastAsia="bs-Latn-BA"/>
              </w:rPr>
              <w:t>nte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)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контрола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уређен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кроз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писане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процедуре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8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A478A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кључни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пословни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процеси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захтијевају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претходне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i/>
                <w:lang w:eastAsia="bs-Latn-BA"/>
              </w:rPr>
              <w:t>е</w:t>
            </w:r>
            <w:r w:rsidR="001412F2" w:rsidRPr="00A478AD">
              <w:rPr>
                <w:rFonts w:ascii="Arial" w:eastAsia="Times New Roman" w:hAnsi="Arial" w:cs="Arial"/>
                <w:i/>
                <w:lang w:eastAsia="bs-Latn-BA"/>
              </w:rPr>
              <w:t xml:space="preserve">x </w:t>
            </w:r>
            <w:r w:rsidR="00A478AD" w:rsidRPr="00A478AD">
              <w:rPr>
                <w:rFonts w:ascii="Arial" w:eastAsia="Times New Roman" w:hAnsi="Arial" w:cs="Arial"/>
                <w:i/>
                <w:lang w:eastAsia="bs-Latn-BA"/>
              </w:rPr>
              <w:t>ante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)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контролне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активности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проводе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организационим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јединицама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документовани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BC5DAF" w:rsidP="001412F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Јесу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јасно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дефинисани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поступци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задаци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појединих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учесника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овлашћења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одговорности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нпр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.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постоје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интерна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упутства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смјернице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правилници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инструкције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сл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.)?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4)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израђена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књига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/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мапа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кључних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пословних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процеса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2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5)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редовно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сачињавају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интерни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извјештаји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руководство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извршењу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буџета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/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финансијског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плана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1412F2" w:rsidRPr="00A478AD" w:rsidTr="00725356">
        <w:trPr>
          <w:gridAfter w:val="1"/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6)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редовно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сачињавају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интерни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извјештаји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руководство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расположивим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средствима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1412F2" w:rsidRPr="00A478AD" w:rsidTr="00725356">
        <w:trPr>
          <w:gridAfter w:val="1"/>
          <w:trHeight w:val="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7)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редовно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сачињавају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интерни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извјештаји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руководство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обавезама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1412F2" w:rsidRPr="00A478AD" w:rsidTr="00725356">
        <w:trPr>
          <w:gridAfter w:val="1"/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8)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редовно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сачињавају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интерни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извјештаји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руководство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потраживањима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1412F2" w:rsidRPr="00A478AD" w:rsidTr="00725356">
        <w:trPr>
          <w:gridAfter w:val="1"/>
          <w:trHeight w:val="10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9)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проводе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накнадне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контроле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намјенске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потрошње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додијељених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исплаћених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јавних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средстава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нпр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.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контроле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лицу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мјеста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исплаћене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грантове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донације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помоћи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накнаде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трансфери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јавних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средстава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крајњим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корисницима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др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.)?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10)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поступак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провођења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накнадних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контрола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уређен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кроз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писане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процедуре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725356" w:rsidRPr="00A478AD" w:rsidTr="00725356">
        <w:trPr>
          <w:gridAfter w:val="1"/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56" w:rsidRPr="00A478AD" w:rsidRDefault="00725356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11)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356" w:rsidRPr="00A478AD" w:rsidRDefault="00725356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 ли је поступак провођења накнадних контрола намјенске потрошње исплаћених јавних средстава дио редовног пословања за то задужених организационих јединица у вашој организацији?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356" w:rsidRPr="00A478AD" w:rsidRDefault="00725356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356" w:rsidRPr="00A478AD" w:rsidRDefault="00725356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356" w:rsidRPr="00A478AD" w:rsidRDefault="00725356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3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lastRenderedPageBreak/>
              <w:t>12)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A478A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Проводе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накнадне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контроле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потреби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i/>
                <w:lang w:eastAsia="bs-Latn-BA"/>
              </w:rPr>
              <w:t>а</w:t>
            </w:r>
            <w:r w:rsidR="00A478AD" w:rsidRPr="00A478AD">
              <w:rPr>
                <w:rFonts w:ascii="Arial" w:eastAsia="Times New Roman" w:hAnsi="Arial" w:cs="Arial"/>
                <w:i/>
                <w:lang w:eastAsia="bs-Latn-BA"/>
              </w:rPr>
              <w:t>d</w:t>
            </w:r>
            <w:r w:rsidR="001412F2" w:rsidRPr="00A478AD">
              <w:rPr>
                <w:rFonts w:ascii="Arial" w:eastAsia="Times New Roman" w:hAnsi="Arial" w:cs="Arial"/>
                <w:i/>
                <w:lang w:eastAsia="bs-Latn-BA"/>
              </w:rPr>
              <w:t xml:space="preserve"> </w:t>
            </w:r>
            <w:r w:rsidR="00A478AD" w:rsidRPr="00A478AD">
              <w:rPr>
                <w:rFonts w:ascii="Arial" w:eastAsia="Times New Roman" w:hAnsi="Arial" w:cs="Arial"/>
                <w:i/>
                <w:lang w:eastAsia="bs-Latn-BA"/>
              </w:rPr>
              <w:t>hoc</w:t>
            </w:r>
            <w:r w:rsidR="001412F2" w:rsidRPr="00A478AD">
              <w:rPr>
                <w:rFonts w:ascii="Arial" w:eastAsia="Times New Roman" w:hAnsi="Arial" w:cs="Arial"/>
                <w:i/>
                <w:lang w:eastAsia="bs-Latn-BA"/>
              </w:rPr>
              <w:t xml:space="preserve">),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нпр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.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случају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анонимних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пријава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могућим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неправилностима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коришћењу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јавних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средстава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137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1412F2" w:rsidRPr="00A478AD" w:rsidTr="00725356">
        <w:trPr>
          <w:gridAfter w:val="1"/>
          <w:trHeight w:val="7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Ц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Раздвајање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дужности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НЕ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Додатно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образложење</w:t>
            </w:r>
          </w:p>
        </w:tc>
      </w:tr>
      <w:tr w:rsidR="001412F2" w:rsidRPr="00A478AD" w:rsidTr="00725356">
        <w:trPr>
          <w:gridAfter w:val="1"/>
          <w:trHeight w:val="7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осигурана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примјена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начела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раздвајања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дужности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односно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осигурано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иста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особа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обавља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послове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планирања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набавки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уговарања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рачуноводствене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евиденције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плаћања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контроле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?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6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осигурана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примјена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начела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раздвајања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дужности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ИТ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системима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би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осигурало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иста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особа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врши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све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фазе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ИТ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операција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нпр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.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инсталирања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софтвера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програмирање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тестирање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одржавање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1412F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Постоји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организацији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систем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делегирања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/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преноса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овлашћења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BC5DAF">
        <w:trPr>
          <w:gridAfter w:val="1"/>
          <w:trHeight w:val="305"/>
        </w:trPr>
        <w:tc>
          <w:tcPr>
            <w:tcW w:w="13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  </w:t>
            </w:r>
          </w:p>
        </w:tc>
      </w:tr>
      <w:tr w:rsidR="001412F2" w:rsidRPr="00A478AD" w:rsidTr="00725356">
        <w:trPr>
          <w:gridAfter w:val="1"/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Д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Заштита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ресурса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/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имовине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НЕ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Додатно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образложење</w:t>
            </w:r>
          </w:p>
        </w:tc>
      </w:tr>
      <w:tr w:rsidR="001412F2" w:rsidRPr="00A478AD" w:rsidTr="00725356">
        <w:trPr>
          <w:gridAfter w:val="1"/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водите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евиденцију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имовине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књига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сталних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средстава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3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врши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попис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имовине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смислу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усклађивања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књиговодственог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стварним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стањем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3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врши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ванредан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попис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имовине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13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4.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ИНФОРМАЦИЈЕ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КОМУНИКАЦИЈЕ</w:t>
            </w:r>
          </w:p>
        </w:tc>
      </w:tr>
      <w:tr w:rsidR="001412F2" w:rsidRPr="00A478AD" w:rsidTr="00725356">
        <w:trPr>
          <w:gridAfter w:val="1"/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НЕ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Додатно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образложење</w:t>
            </w:r>
          </w:p>
        </w:tc>
      </w:tr>
      <w:tr w:rsidR="001412F2" w:rsidRPr="00A478AD" w:rsidTr="00725356">
        <w:trPr>
          <w:gridAfter w:val="1"/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донијели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ИТ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сигурносне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политике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процедуре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упутства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успостављен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редован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систем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праћења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анализирања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извршавања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буџета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/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финансијског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плана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стране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највишег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руководства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све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организационе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јединице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учествују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припреми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буџета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/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финансијског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плана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?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4)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Добијају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организационе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јединице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информације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одобреним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средствима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реализацију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програма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/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пројеката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/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активности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надлежне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5)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Омогућава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рачуноводствени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систем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праћење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трошкова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/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прихода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програмима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/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пројектима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/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активностима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lastRenderedPageBreak/>
              <w:t>6)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Омогућава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рачуноводствени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систем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праћење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трошкова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/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прихода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организационим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јединицама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7)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Имате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централизовану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евиденцију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свих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потписаних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уговора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уговорених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обавеза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8)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Уколико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имате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централизовану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евиденцију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свих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потписаних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уговора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уговорених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обавеза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иста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подржана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информационим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системом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5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9)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уз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прописане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финансијске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извјештаје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саставља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извјештај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о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неизмиреним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обавезама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по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програмима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>/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пројектима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>/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организационим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јединицама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10)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уз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прописане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финансијске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извјештаје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саставља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извјештај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о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уговореним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а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још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нефактурисаним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обавезама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2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11)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i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уз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прописане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финансијске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извјештаје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саставља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извјештај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о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оствареним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резултатима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програма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>/</w:t>
            </w:r>
            <w:r w:rsidRPr="00A478AD">
              <w:rPr>
                <w:rFonts w:ascii="Arial" w:eastAsia="Times New Roman" w:hAnsi="Arial" w:cs="Arial"/>
                <w:iCs/>
                <w:lang w:eastAsia="bs-Latn-BA"/>
              </w:rPr>
              <w:t>пројеката</w:t>
            </w:r>
            <w:r w:rsidR="001412F2" w:rsidRPr="00A478AD">
              <w:rPr>
                <w:rFonts w:ascii="Arial" w:eastAsia="Times New Roman" w:hAnsi="Arial" w:cs="Arial"/>
                <w:iCs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4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12)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Постоји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информатичка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повезаност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корисницима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вашем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саставу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нпр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.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кроз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систем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трезора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сл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.)?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5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13)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пословни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системи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финансије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набавка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уговарање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управљање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имовином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праћење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капиталних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пројеката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материјалне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евиденције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кадрови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сл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.)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довољној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мјери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подржани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ИТ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системима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14)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1412F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ИТ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системи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подржавају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одређене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процесе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међусобно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интегрисани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1412F2" w:rsidRPr="00A478AD" w:rsidTr="00725356">
        <w:trPr>
          <w:gridAfter w:val="1"/>
          <w:trHeight w:val="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15)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12F2" w:rsidRPr="00A478AD" w:rsidRDefault="00BC5DAF" w:rsidP="001412F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постављене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контроле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приступа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како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би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спријечиле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неовлашћене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измјене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постојећем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софтверу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16)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постављене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контроле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приступа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како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би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спријечиле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губитак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разоткривање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података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17)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12F2" w:rsidRPr="00A478AD" w:rsidRDefault="00BC5DAF" w:rsidP="001412F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постављене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контроле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приступа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како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би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спријечиле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спољне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пријетње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као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што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вируси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)?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18)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2F2" w:rsidRPr="00A478AD" w:rsidRDefault="00BC5DAF" w:rsidP="001412F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постављене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контроле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приступа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како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би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спријечиле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неовлашћени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физички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приступ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опреми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инсталацијама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)?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6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19)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Вашој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организацији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постоји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="00A478AD" w:rsidRPr="00A478AD">
              <w:rPr>
                <w:rFonts w:ascii="Arial" w:eastAsia="Times New Roman" w:hAnsi="Arial" w:cs="Arial"/>
                <w:lang w:eastAsia="bs-Latn-BA"/>
              </w:rPr>
              <w:t xml:space="preserve">Disaster Recovery Plan 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ИТ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опрема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="00A478AD" w:rsidRPr="00A478AD">
              <w:rPr>
                <w:rFonts w:ascii="Arial" w:eastAsia="Times New Roman" w:hAnsi="Arial" w:cs="Arial"/>
                <w:lang w:eastAsia="bs-Latn-BA"/>
              </w:rPr>
              <w:t xml:space="preserve">back-up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података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)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процедуре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ће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осигурати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случају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неочекиваних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догађаја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кључне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операције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настављају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без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прекида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кључни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подаци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заштићени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BC5DAF">
        <w:trPr>
          <w:gridAfter w:val="1"/>
          <w:trHeight w:val="416"/>
        </w:trPr>
        <w:tc>
          <w:tcPr>
            <w:tcW w:w="13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</w:tr>
      <w:tr w:rsidR="001412F2" w:rsidRPr="00A478AD" w:rsidTr="00BC5DAF">
        <w:trPr>
          <w:gridAfter w:val="1"/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5.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ПРАЋЕЊЕ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ПРОЦЈЕНА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СИСТЕМА</w:t>
            </w:r>
          </w:p>
        </w:tc>
      </w:tr>
      <w:tr w:rsidR="001412F2" w:rsidRPr="00A478AD" w:rsidTr="00725356">
        <w:trPr>
          <w:gridAfter w:val="1"/>
          <w:trHeight w:val="7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НЕ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Додатно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образложење</w:t>
            </w:r>
          </w:p>
        </w:tc>
      </w:tr>
      <w:tr w:rsidR="001412F2" w:rsidRPr="00A478AD" w:rsidTr="00725356">
        <w:trPr>
          <w:gridAfter w:val="1"/>
          <w:trHeight w:val="7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lastRenderedPageBreak/>
              <w:t>1)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1412F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стране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највишег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руководства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успостављен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систем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извјештавања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омогућава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добијање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редовних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извјештаја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функционисању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система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финансијског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управљања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контрола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одговорни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нпр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.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ГИ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ФУК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Изјава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фискалној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одговорности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извјештајној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години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обављена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интерна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ревизија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организацији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Уколико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одговор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„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“,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колико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препорука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дато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извјештају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интерне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ревизије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извјештајни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период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4)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Уколико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одговор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„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“,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колико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препорука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извјештаја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интерне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ревизије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претходну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годину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реализовано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данас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? 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5)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провођење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препорука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интерне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ревизије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прати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складу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Законом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интерној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ревизији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сваких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6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мјесеци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)?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6)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Проводе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препоруке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интерне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ревизије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складу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израђеним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плановима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активности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провођење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препорука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7)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извјештајној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години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обављена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вањска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/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екстерна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ревизија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организацији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1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8)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Уколико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одговор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„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“,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колико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препорука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дато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извјештају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екстерне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ревизије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5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725356">
        <w:trPr>
          <w:gridAfter w:val="1"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9)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Уколико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одговор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„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“,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колико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препорука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екстерне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ревизије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реализовано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током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извјештајног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периода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? </w:t>
            </w:r>
          </w:p>
        </w:tc>
        <w:tc>
          <w:tcPr>
            <w:tcW w:w="5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1412F2" w:rsidRPr="00A478AD" w:rsidTr="00725356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10)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1412F2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прати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провођење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препорука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екстерне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ревизије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1412F2" w:rsidRPr="00A478AD" w:rsidTr="00725356">
        <w:trPr>
          <w:gridAfter w:val="1"/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11)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A478A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проводе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накнадне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="001412F2" w:rsidRPr="00A478AD">
              <w:rPr>
                <w:rFonts w:ascii="Arial" w:eastAsia="Times New Roman" w:hAnsi="Arial" w:cs="Arial"/>
                <w:i/>
                <w:lang w:eastAsia="bs-Latn-BA"/>
              </w:rPr>
              <w:t>(</w:t>
            </w:r>
            <w:r w:rsidRPr="00A478AD">
              <w:rPr>
                <w:rFonts w:ascii="Arial" w:eastAsia="Times New Roman" w:hAnsi="Arial" w:cs="Arial"/>
                <w:i/>
                <w:lang w:eastAsia="bs-Latn-BA"/>
              </w:rPr>
              <w:t>е</w:t>
            </w:r>
            <w:r w:rsidR="001412F2" w:rsidRPr="00A478AD">
              <w:rPr>
                <w:rFonts w:ascii="Arial" w:eastAsia="Times New Roman" w:hAnsi="Arial" w:cs="Arial"/>
                <w:i/>
                <w:lang w:eastAsia="bs-Latn-BA"/>
              </w:rPr>
              <w:t xml:space="preserve">x </w:t>
            </w:r>
            <w:r w:rsidR="00A478AD" w:rsidRPr="00A478AD">
              <w:rPr>
                <w:rFonts w:ascii="Arial" w:eastAsia="Times New Roman" w:hAnsi="Arial" w:cs="Arial"/>
                <w:i/>
                <w:lang w:eastAsia="bs-Latn-BA"/>
              </w:rPr>
              <w:t>post</w:t>
            </w:r>
            <w:r w:rsidR="001412F2" w:rsidRPr="00A478AD">
              <w:rPr>
                <w:rFonts w:ascii="Arial" w:eastAsia="Times New Roman" w:hAnsi="Arial" w:cs="Arial"/>
                <w:i/>
                <w:lang w:eastAsia="bs-Latn-BA"/>
              </w:rPr>
              <w:t>)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контроле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кроз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поступак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сталног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праћења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 </w:t>
            </w:r>
            <w:bookmarkStart w:id="0" w:name="_GoBack"/>
            <w:bookmarkEnd w:id="0"/>
          </w:p>
        </w:tc>
      </w:tr>
      <w:tr w:rsidR="00725356" w:rsidRPr="00A478AD" w:rsidTr="00885E52">
        <w:trPr>
          <w:gridAfter w:val="1"/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356" w:rsidRPr="00A478AD" w:rsidRDefault="00725356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12)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356" w:rsidRPr="00A478AD" w:rsidRDefault="00725356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 ли се накнадне контроле обављају редовно?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356" w:rsidRPr="00A478AD" w:rsidRDefault="00725356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356" w:rsidRPr="00A478AD" w:rsidRDefault="00725356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356" w:rsidRPr="00A478AD" w:rsidRDefault="00725356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13)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BC5DAF" w:rsidP="00A478A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накнадне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контроле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обављају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а</w:t>
            </w:r>
            <w:r w:rsidR="00A478AD" w:rsidRPr="00A478AD">
              <w:rPr>
                <w:rFonts w:ascii="Arial" w:eastAsia="Times New Roman" w:hAnsi="Arial" w:cs="Arial"/>
                <w:lang w:eastAsia="bs-Latn-BA"/>
              </w:rPr>
              <w:t>d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="00A478AD" w:rsidRPr="00A478AD">
              <w:rPr>
                <w:rFonts w:ascii="Arial" w:eastAsia="Times New Roman" w:hAnsi="Arial" w:cs="Arial"/>
                <w:lang w:eastAsia="bs-Latn-BA"/>
              </w:rPr>
              <w:t>hoc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бази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налогу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руководиоца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овисно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случају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4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14)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BC5DAF" w:rsidP="00A478A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подузете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даље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активности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основу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налаза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а</w:t>
            </w:r>
            <w:r w:rsidR="00A478AD" w:rsidRPr="00A478AD">
              <w:rPr>
                <w:rFonts w:ascii="Arial" w:eastAsia="Times New Roman" w:hAnsi="Arial" w:cs="Arial"/>
                <w:lang w:eastAsia="bs-Latn-BA"/>
              </w:rPr>
              <w:t>d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="00A478AD" w:rsidRPr="00A478AD">
              <w:rPr>
                <w:rFonts w:ascii="Arial" w:eastAsia="Times New Roman" w:hAnsi="Arial" w:cs="Arial"/>
                <w:lang w:eastAsia="bs-Latn-BA"/>
              </w:rPr>
              <w:t>hoc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контроле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1412F2" w:rsidRPr="00A478AD" w:rsidTr="00725356">
        <w:trPr>
          <w:gridAfter w:val="1"/>
          <w:trHeight w:val="5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15)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Уколико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имате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кориснике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свом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саставу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да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сте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успоставили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одговарајуће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системе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извјештавања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који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вам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осигуравају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праћење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функционисања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система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финансијског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управљања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контрола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код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тих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корисника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(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нпр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.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ГИ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ФУК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,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Изјава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фискалној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lang w:eastAsia="bs-Latn-BA"/>
              </w:rPr>
              <w:t>одговорности</w:t>
            </w:r>
            <w:r w:rsidR="001412F2" w:rsidRPr="00A478AD">
              <w:rPr>
                <w:rFonts w:ascii="Arial" w:eastAsia="Times New Roman" w:hAnsi="Arial" w:cs="Arial"/>
                <w:lang w:eastAsia="bs-Latn-BA"/>
              </w:rPr>
              <w:t>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  <w:r w:rsidR="00BC5DAF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КОМЕНТАРИ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="00BC5DAF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И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="00BC5DAF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ПРИЈЕДЛОЗИ</w:t>
            </w: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4)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lastRenderedPageBreak/>
              <w:t>5)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A478AD" w:rsidRPr="00A478AD" w:rsidTr="00BC5DAF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412F2" w:rsidRPr="00A478AD" w:rsidRDefault="00BC5DAF" w:rsidP="00A478A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МЈЕРЕ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КОЈЕ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СЕ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ПЛАНИРАЈУ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ПРЕДУЗЕТИ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ЗА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ДАЉИ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РАЗВОЈ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ФИНАНСИЈСКОГ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УПРАВЉАЊА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КОНТРОЛЕ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ПО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="00A478AD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COSO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КОМПОНЕНТАМА</w:t>
            </w: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Контролно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окружење</w:t>
            </w: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Управљање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ризицима</w:t>
            </w: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Контролне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активности</w:t>
            </w: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Информације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комуникације</w:t>
            </w: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2F2" w:rsidRPr="00A478AD" w:rsidRDefault="00BC5DAF" w:rsidP="00BC5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Праћење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и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процјена</w:t>
            </w:r>
            <w:r w:rsidR="001412F2"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система</w:t>
            </w: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1412F2" w:rsidRPr="00A478AD" w:rsidTr="00BC5DAF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2F2" w:rsidRPr="00A478AD" w:rsidRDefault="001412F2" w:rsidP="00BC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12F2" w:rsidRPr="00A478AD" w:rsidRDefault="001412F2" w:rsidP="00BC5DA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A478AD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9B25E8" w:rsidRPr="00A478AD" w:rsidTr="00A96827">
        <w:trPr>
          <w:gridAfter w:val="1"/>
          <w:trHeight w:val="996"/>
        </w:trPr>
        <w:tc>
          <w:tcPr>
            <w:tcW w:w="13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5E8" w:rsidRDefault="009B25E8" w:rsidP="009B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  <w:p w:rsidR="009B25E8" w:rsidRDefault="009B25E8" w:rsidP="009B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  <w:p w:rsidR="009B25E8" w:rsidRDefault="009B25E8" w:rsidP="009B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_____________________________________________________                      ____________________________________________</w:t>
            </w:r>
          </w:p>
          <w:p w:rsidR="009B25E8" w:rsidRDefault="009B25E8" w:rsidP="009B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  <w:p w:rsidR="009B25E8" w:rsidRPr="00A478AD" w:rsidRDefault="009B25E8" w:rsidP="009B2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(потпис координатора за финансијско управљање и контролу)</w:t>
            </w: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                     </w:t>
            </w:r>
            <w:r w:rsidRPr="00A478AD">
              <w:rPr>
                <w:rFonts w:ascii="Arial" w:eastAsia="Times New Roman" w:hAnsi="Arial" w:cs="Arial"/>
                <w:b/>
                <w:bCs/>
                <w:lang w:eastAsia="bs-Latn-BA"/>
              </w:rPr>
              <w:t>(потпис руководиоца организације и печат)</w:t>
            </w:r>
          </w:p>
        </w:tc>
      </w:tr>
    </w:tbl>
    <w:p w:rsidR="001412F2" w:rsidRPr="00A478AD" w:rsidRDefault="001412F2" w:rsidP="001412F2"/>
    <w:p w:rsidR="009F1DF3" w:rsidRPr="00A478AD" w:rsidRDefault="009F1DF3"/>
    <w:sectPr w:rsidR="009F1DF3" w:rsidRPr="00A478AD" w:rsidSect="00BC5DAF">
      <w:footerReference w:type="default" r:id="rId6"/>
      <w:pgSz w:w="15840" w:h="12240" w:orient="landscape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4DF" w:rsidRDefault="00F264DF" w:rsidP="001412F2">
      <w:pPr>
        <w:spacing w:after="0" w:line="240" w:lineRule="auto"/>
      </w:pPr>
      <w:r>
        <w:separator/>
      </w:r>
    </w:p>
  </w:endnote>
  <w:endnote w:type="continuationSeparator" w:id="0">
    <w:p w:rsidR="00F264DF" w:rsidRDefault="00F264DF" w:rsidP="0014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9920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5DAF" w:rsidRDefault="00BC5D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35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C5DAF" w:rsidRDefault="00BC5D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4DF" w:rsidRDefault="00F264DF" w:rsidP="001412F2">
      <w:pPr>
        <w:spacing w:after="0" w:line="240" w:lineRule="auto"/>
      </w:pPr>
      <w:r>
        <w:separator/>
      </w:r>
    </w:p>
  </w:footnote>
  <w:footnote w:type="continuationSeparator" w:id="0">
    <w:p w:rsidR="00F264DF" w:rsidRDefault="00F264DF" w:rsidP="001412F2">
      <w:pPr>
        <w:spacing w:after="0" w:line="240" w:lineRule="auto"/>
      </w:pPr>
      <w:r>
        <w:continuationSeparator/>
      </w:r>
    </w:p>
  </w:footnote>
  <w:footnote w:id="1">
    <w:p w:rsidR="00BC5DAF" w:rsidRPr="00A478AD" w:rsidRDefault="00BC5DAF" w:rsidP="00A478AD">
      <w:r>
        <w:rPr>
          <w:rStyle w:val="FootnoteReference"/>
        </w:rPr>
        <w:footnoteRef/>
      </w:r>
      <w:r>
        <w:t xml:space="preserve"> </w:t>
      </w:r>
      <w:r w:rsidR="00A478AD">
        <w:rPr>
          <w:rFonts w:ascii="Arial" w:eastAsia="Times New Roman" w:hAnsi="Arial" w:cs="Arial"/>
          <w:bCs/>
          <w:sz w:val="18"/>
          <w:lang w:val="bs-Latn-BA" w:eastAsia="bs-Latn-BA"/>
        </w:rPr>
        <w:t>код</w:t>
      </w:r>
      <w:r w:rsidR="00A478AD" w:rsidRPr="003008F7">
        <w:rPr>
          <w:rFonts w:ascii="Arial" w:eastAsia="Times New Roman" w:hAnsi="Arial" w:cs="Arial"/>
          <w:bCs/>
          <w:sz w:val="18"/>
          <w:lang w:val="bs-Latn-BA" w:eastAsia="bs-Latn-BA"/>
        </w:rPr>
        <w:t xml:space="preserve"> </w:t>
      </w:r>
      <w:r w:rsidR="00A478AD">
        <w:rPr>
          <w:rFonts w:ascii="Arial" w:eastAsia="Times New Roman" w:hAnsi="Arial" w:cs="Arial"/>
          <w:bCs/>
          <w:sz w:val="18"/>
          <w:lang w:val="bs-Latn-BA" w:eastAsia="bs-Latn-BA"/>
        </w:rPr>
        <w:t>потврдног</w:t>
      </w:r>
      <w:r w:rsidR="00A478AD" w:rsidRPr="003008F7">
        <w:rPr>
          <w:rFonts w:ascii="Arial" w:eastAsia="Times New Roman" w:hAnsi="Arial" w:cs="Arial"/>
          <w:bCs/>
          <w:sz w:val="18"/>
          <w:lang w:val="bs-Latn-BA" w:eastAsia="bs-Latn-BA"/>
        </w:rPr>
        <w:t xml:space="preserve"> </w:t>
      </w:r>
      <w:r w:rsidR="00A478AD">
        <w:rPr>
          <w:rFonts w:ascii="Arial" w:eastAsia="Times New Roman" w:hAnsi="Arial" w:cs="Arial"/>
          <w:bCs/>
          <w:sz w:val="18"/>
          <w:lang w:val="bs-Latn-BA" w:eastAsia="bs-Latn-BA"/>
        </w:rPr>
        <w:t>одговора</w:t>
      </w:r>
      <w:r w:rsidR="00A478AD" w:rsidRPr="003008F7">
        <w:rPr>
          <w:rFonts w:ascii="Arial" w:eastAsia="Times New Roman" w:hAnsi="Arial" w:cs="Arial"/>
          <w:bCs/>
          <w:sz w:val="18"/>
          <w:lang w:val="bs-Latn-BA" w:eastAsia="bs-Latn-BA"/>
        </w:rPr>
        <w:t xml:space="preserve"> </w:t>
      </w:r>
      <w:r w:rsidR="00A478AD">
        <w:rPr>
          <w:rFonts w:ascii="Arial" w:eastAsia="Times New Roman" w:hAnsi="Arial" w:cs="Arial"/>
          <w:bCs/>
          <w:sz w:val="18"/>
          <w:lang w:val="bs-Latn-BA" w:eastAsia="bs-Latn-BA"/>
        </w:rPr>
        <w:t>евентуално</w:t>
      </w:r>
      <w:r w:rsidR="00A478AD" w:rsidRPr="003008F7">
        <w:rPr>
          <w:rFonts w:ascii="Arial" w:eastAsia="Times New Roman" w:hAnsi="Arial" w:cs="Arial"/>
          <w:bCs/>
          <w:sz w:val="18"/>
          <w:lang w:val="bs-Latn-BA" w:eastAsia="bs-Latn-BA"/>
        </w:rPr>
        <w:t xml:space="preserve"> </w:t>
      </w:r>
      <w:r w:rsidR="00A478AD">
        <w:rPr>
          <w:rFonts w:ascii="Arial" w:eastAsia="Times New Roman" w:hAnsi="Arial" w:cs="Arial"/>
          <w:bCs/>
          <w:sz w:val="18"/>
          <w:lang w:val="bs-Latn-BA" w:eastAsia="bs-Latn-BA"/>
        </w:rPr>
        <w:t>навести</w:t>
      </w:r>
      <w:r w:rsidR="00A478AD" w:rsidRPr="003008F7">
        <w:rPr>
          <w:rFonts w:ascii="Arial" w:eastAsia="Times New Roman" w:hAnsi="Arial" w:cs="Arial"/>
          <w:bCs/>
          <w:sz w:val="18"/>
          <w:lang w:val="bs-Latn-BA" w:eastAsia="bs-Latn-BA"/>
        </w:rPr>
        <w:t xml:space="preserve"> </w:t>
      </w:r>
      <w:r w:rsidR="00A478AD">
        <w:rPr>
          <w:rFonts w:ascii="Arial" w:eastAsia="Times New Roman" w:hAnsi="Arial" w:cs="Arial"/>
          <w:bCs/>
          <w:sz w:val="18"/>
          <w:lang w:val="bs-Latn-BA" w:eastAsia="bs-Latn-BA"/>
        </w:rPr>
        <w:t>нпр</w:t>
      </w:r>
      <w:r w:rsidR="00A478AD" w:rsidRPr="003008F7">
        <w:rPr>
          <w:rFonts w:ascii="Arial" w:eastAsia="Times New Roman" w:hAnsi="Arial" w:cs="Arial"/>
          <w:bCs/>
          <w:sz w:val="18"/>
          <w:lang w:val="bs-Latn-BA" w:eastAsia="bs-Latn-BA"/>
        </w:rPr>
        <w:t xml:space="preserve">. </w:t>
      </w:r>
      <w:r w:rsidR="00A478AD">
        <w:rPr>
          <w:rFonts w:ascii="Arial" w:eastAsia="Times New Roman" w:hAnsi="Arial" w:cs="Arial"/>
          <w:bCs/>
          <w:sz w:val="18"/>
          <w:lang w:val="bs-Latn-BA" w:eastAsia="bs-Latn-BA"/>
        </w:rPr>
        <w:t>назив</w:t>
      </w:r>
      <w:r w:rsidR="00A478AD" w:rsidRPr="003008F7">
        <w:rPr>
          <w:rFonts w:ascii="Arial" w:eastAsia="Times New Roman" w:hAnsi="Arial" w:cs="Arial"/>
          <w:bCs/>
          <w:sz w:val="18"/>
          <w:lang w:val="bs-Latn-BA" w:eastAsia="bs-Latn-BA"/>
        </w:rPr>
        <w:t xml:space="preserve">, </w:t>
      </w:r>
      <w:r w:rsidR="00A478AD">
        <w:rPr>
          <w:rFonts w:ascii="Arial" w:eastAsia="Times New Roman" w:hAnsi="Arial" w:cs="Arial"/>
          <w:bCs/>
          <w:sz w:val="18"/>
          <w:lang w:val="bs-Latn-BA" w:eastAsia="bs-Latn-BA"/>
        </w:rPr>
        <w:t>број</w:t>
      </w:r>
      <w:r w:rsidR="00A478AD" w:rsidRPr="003008F7">
        <w:rPr>
          <w:rFonts w:ascii="Arial" w:eastAsia="Times New Roman" w:hAnsi="Arial" w:cs="Arial"/>
          <w:bCs/>
          <w:sz w:val="18"/>
          <w:lang w:val="bs-Latn-BA" w:eastAsia="bs-Latn-BA"/>
        </w:rPr>
        <w:t xml:space="preserve"> </w:t>
      </w:r>
      <w:r w:rsidR="00A478AD">
        <w:rPr>
          <w:rFonts w:ascii="Arial" w:eastAsia="Times New Roman" w:hAnsi="Arial" w:cs="Arial"/>
          <w:bCs/>
          <w:sz w:val="18"/>
          <w:lang w:val="bs-Latn-BA" w:eastAsia="bs-Latn-BA"/>
        </w:rPr>
        <w:t>и</w:t>
      </w:r>
      <w:r w:rsidR="00A478AD" w:rsidRPr="003008F7">
        <w:rPr>
          <w:rFonts w:ascii="Arial" w:eastAsia="Times New Roman" w:hAnsi="Arial" w:cs="Arial"/>
          <w:bCs/>
          <w:sz w:val="18"/>
          <w:lang w:val="bs-Latn-BA" w:eastAsia="bs-Latn-BA"/>
        </w:rPr>
        <w:t xml:space="preserve"> </w:t>
      </w:r>
      <w:r w:rsidR="00A478AD">
        <w:rPr>
          <w:rFonts w:ascii="Arial" w:eastAsia="Times New Roman" w:hAnsi="Arial" w:cs="Arial"/>
          <w:bCs/>
          <w:sz w:val="18"/>
          <w:lang w:val="bs-Latn-BA" w:eastAsia="bs-Latn-BA"/>
        </w:rPr>
        <w:t>датум</w:t>
      </w:r>
      <w:r w:rsidR="00A478AD" w:rsidRPr="003008F7">
        <w:rPr>
          <w:rFonts w:ascii="Arial" w:eastAsia="Times New Roman" w:hAnsi="Arial" w:cs="Arial"/>
          <w:bCs/>
          <w:sz w:val="18"/>
          <w:lang w:val="bs-Latn-BA" w:eastAsia="bs-Latn-BA"/>
        </w:rPr>
        <w:t xml:space="preserve"> </w:t>
      </w:r>
      <w:r w:rsidR="00A478AD">
        <w:rPr>
          <w:rFonts w:ascii="Arial" w:eastAsia="Times New Roman" w:hAnsi="Arial" w:cs="Arial"/>
          <w:bCs/>
          <w:sz w:val="18"/>
          <w:lang w:val="bs-Latn-BA" w:eastAsia="bs-Latn-BA"/>
        </w:rPr>
        <w:t>акта</w:t>
      </w:r>
      <w:r w:rsidR="00A478AD" w:rsidRPr="003008F7">
        <w:rPr>
          <w:rFonts w:ascii="Arial" w:eastAsia="Times New Roman" w:hAnsi="Arial" w:cs="Arial"/>
          <w:bCs/>
          <w:sz w:val="18"/>
          <w:lang w:val="bs-Latn-BA" w:eastAsia="bs-Latn-BA"/>
        </w:rPr>
        <w:t xml:space="preserve">, </w:t>
      </w:r>
      <w:r w:rsidR="00A478AD">
        <w:rPr>
          <w:rFonts w:ascii="Arial" w:eastAsia="Times New Roman" w:hAnsi="Arial" w:cs="Arial"/>
          <w:bCs/>
          <w:sz w:val="18"/>
          <w:lang w:val="bs-Latn-BA" w:eastAsia="bs-Latn-BA"/>
        </w:rPr>
        <w:t>код</w:t>
      </w:r>
      <w:r w:rsidR="00A478AD" w:rsidRPr="003008F7">
        <w:rPr>
          <w:rFonts w:ascii="Arial" w:eastAsia="Times New Roman" w:hAnsi="Arial" w:cs="Arial"/>
          <w:bCs/>
          <w:sz w:val="18"/>
          <w:lang w:val="bs-Latn-BA" w:eastAsia="bs-Latn-BA"/>
        </w:rPr>
        <w:t xml:space="preserve"> </w:t>
      </w:r>
      <w:r w:rsidR="00A478AD">
        <w:rPr>
          <w:rFonts w:ascii="Arial" w:eastAsia="Times New Roman" w:hAnsi="Arial" w:cs="Arial"/>
          <w:bCs/>
          <w:sz w:val="18"/>
          <w:lang w:val="bs-Latn-BA" w:eastAsia="bs-Latn-BA"/>
        </w:rPr>
        <w:t>негативног</w:t>
      </w:r>
      <w:r w:rsidR="00A478AD" w:rsidRPr="003008F7">
        <w:rPr>
          <w:rFonts w:ascii="Arial" w:eastAsia="Times New Roman" w:hAnsi="Arial" w:cs="Arial"/>
          <w:bCs/>
          <w:sz w:val="18"/>
          <w:lang w:val="bs-Latn-BA" w:eastAsia="bs-Latn-BA"/>
        </w:rPr>
        <w:t xml:space="preserve"> </w:t>
      </w:r>
      <w:r w:rsidR="00A478AD">
        <w:rPr>
          <w:rFonts w:ascii="Arial" w:eastAsia="Times New Roman" w:hAnsi="Arial" w:cs="Arial"/>
          <w:bCs/>
          <w:sz w:val="18"/>
          <w:lang w:val="bs-Latn-BA" w:eastAsia="bs-Latn-BA"/>
        </w:rPr>
        <w:t>одговора</w:t>
      </w:r>
      <w:r w:rsidR="00A478AD" w:rsidRPr="003008F7">
        <w:rPr>
          <w:rFonts w:ascii="Arial" w:eastAsia="Times New Roman" w:hAnsi="Arial" w:cs="Arial"/>
          <w:bCs/>
          <w:sz w:val="18"/>
          <w:lang w:val="bs-Latn-BA" w:eastAsia="bs-Latn-BA"/>
        </w:rPr>
        <w:t xml:space="preserve"> </w:t>
      </w:r>
      <w:r w:rsidR="00A478AD">
        <w:rPr>
          <w:rFonts w:ascii="Arial" w:eastAsia="Times New Roman" w:hAnsi="Arial" w:cs="Arial"/>
          <w:bCs/>
          <w:sz w:val="18"/>
          <w:lang w:val="bs-Latn-BA" w:eastAsia="bs-Latn-BA"/>
        </w:rPr>
        <w:t>кратко</w:t>
      </w:r>
      <w:r w:rsidR="00A478AD" w:rsidRPr="003008F7">
        <w:rPr>
          <w:rFonts w:ascii="Arial" w:eastAsia="Times New Roman" w:hAnsi="Arial" w:cs="Arial"/>
          <w:bCs/>
          <w:sz w:val="18"/>
          <w:lang w:val="bs-Latn-BA" w:eastAsia="bs-Latn-BA"/>
        </w:rPr>
        <w:t xml:space="preserve"> </w:t>
      </w:r>
      <w:r w:rsidR="00A478AD">
        <w:rPr>
          <w:rFonts w:ascii="Arial" w:eastAsia="Times New Roman" w:hAnsi="Arial" w:cs="Arial"/>
          <w:bCs/>
          <w:sz w:val="18"/>
          <w:lang w:val="bs-Latn-BA" w:eastAsia="bs-Latn-BA"/>
        </w:rPr>
        <w:t>образложити</w:t>
      </w:r>
      <w:r w:rsidR="00A478AD" w:rsidRPr="003008F7">
        <w:rPr>
          <w:rFonts w:ascii="Arial" w:eastAsia="Times New Roman" w:hAnsi="Arial" w:cs="Arial"/>
          <w:bCs/>
          <w:sz w:val="18"/>
          <w:lang w:val="bs-Latn-BA" w:eastAsia="bs-Latn-BA"/>
        </w:rPr>
        <w:t xml:space="preserve"> </w:t>
      </w:r>
      <w:r w:rsidR="00A478AD">
        <w:rPr>
          <w:rFonts w:ascii="Arial" w:eastAsia="Times New Roman" w:hAnsi="Arial" w:cs="Arial"/>
          <w:bCs/>
          <w:sz w:val="18"/>
          <w:lang w:val="bs-Latn-BA" w:eastAsia="bs-Latn-BA"/>
        </w:rPr>
        <w:t>уколико</w:t>
      </w:r>
      <w:r w:rsidR="00A478AD" w:rsidRPr="003008F7">
        <w:rPr>
          <w:rFonts w:ascii="Arial" w:eastAsia="Times New Roman" w:hAnsi="Arial" w:cs="Arial"/>
          <w:bCs/>
          <w:sz w:val="18"/>
          <w:lang w:val="bs-Latn-BA" w:eastAsia="bs-Latn-BA"/>
        </w:rPr>
        <w:t xml:space="preserve"> </w:t>
      </w:r>
      <w:r w:rsidR="00A478AD">
        <w:rPr>
          <w:rFonts w:ascii="Arial" w:eastAsia="Times New Roman" w:hAnsi="Arial" w:cs="Arial"/>
          <w:bCs/>
          <w:sz w:val="18"/>
          <w:lang w:val="bs-Latn-BA" w:eastAsia="bs-Latn-BA"/>
        </w:rPr>
        <w:t>је</w:t>
      </w:r>
      <w:r w:rsidR="00A478AD" w:rsidRPr="003008F7">
        <w:rPr>
          <w:rFonts w:ascii="Arial" w:eastAsia="Times New Roman" w:hAnsi="Arial" w:cs="Arial"/>
          <w:bCs/>
          <w:sz w:val="18"/>
          <w:lang w:val="bs-Latn-BA" w:eastAsia="bs-Latn-BA"/>
        </w:rPr>
        <w:t xml:space="preserve"> </w:t>
      </w:r>
      <w:r w:rsidR="00A478AD">
        <w:rPr>
          <w:rFonts w:ascii="Arial" w:eastAsia="Times New Roman" w:hAnsi="Arial" w:cs="Arial"/>
          <w:bCs/>
          <w:sz w:val="18"/>
          <w:lang w:val="bs-Latn-BA" w:eastAsia="bs-Latn-BA"/>
        </w:rPr>
        <w:t>потребно</w:t>
      </w:r>
    </w:p>
    <w:p w:rsidR="00BC5DAF" w:rsidRPr="003008F7" w:rsidRDefault="00BC5DAF" w:rsidP="001412F2">
      <w:pPr>
        <w:pStyle w:val="FootnoteText"/>
        <w:rPr>
          <w:lang w:val="bs-Latn-B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F2"/>
    <w:rsid w:val="001412F2"/>
    <w:rsid w:val="00274BC9"/>
    <w:rsid w:val="00725356"/>
    <w:rsid w:val="009B25E8"/>
    <w:rsid w:val="009F1DF3"/>
    <w:rsid w:val="00A478AD"/>
    <w:rsid w:val="00BC5DAF"/>
    <w:rsid w:val="00E02AA3"/>
    <w:rsid w:val="00F2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EB53F-540F-4936-B708-E0BDBCED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2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41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2F2"/>
  </w:style>
  <w:style w:type="paragraph" w:styleId="FootnoteText">
    <w:name w:val="footnote text"/>
    <w:basedOn w:val="Normal"/>
    <w:link w:val="FootnoteTextChar"/>
    <w:uiPriority w:val="99"/>
    <w:semiHidden/>
    <w:unhideWhenUsed/>
    <w:rsid w:val="001412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12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12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2641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raguz</dc:creator>
  <cp:keywords/>
  <dc:description/>
  <cp:lastModifiedBy>BI</cp:lastModifiedBy>
  <cp:revision>3</cp:revision>
  <dcterms:created xsi:type="dcterms:W3CDTF">2019-01-10T08:14:00Z</dcterms:created>
  <dcterms:modified xsi:type="dcterms:W3CDTF">2019-12-11T14:36:00Z</dcterms:modified>
</cp:coreProperties>
</file>