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9C" w:rsidRPr="00901382" w:rsidRDefault="00EB069C" w:rsidP="00EB069C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901382">
        <w:rPr>
          <w:rFonts w:ascii="Arial" w:hAnsi="Arial" w:cs="Arial"/>
          <w:b/>
          <w:sz w:val="28"/>
          <w:szCs w:val="28"/>
        </w:rPr>
        <w:t>GODIŠNJI IZVJEŠTAJ INTERNE REVIZIJE – OPĆI PODACI</w:t>
      </w:r>
    </w:p>
    <w:p w:rsidR="00E03FC9" w:rsidRPr="00901382" w:rsidRDefault="00E03FC9"/>
    <w:tbl>
      <w:tblPr>
        <w:tblW w:w="103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0"/>
        <w:gridCol w:w="3256"/>
        <w:gridCol w:w="6353"/>
      </w:tblGrid>
      <w:tr w:rsidR="00E03FC9" w:rsidRPr="00901382">
        <w:trPr>
          <w:trHeight w:val="365"/>
          <w:jc w:val="center"/>
        </w:trPr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901382">
              <w:rPr>
                <w:rFonts w:ascii="Arial Narrow" w:hAnsi="Arial Narrow"/>
                <w:b/>
                <w:sz w:val="18"/>
                <w:szCs w:val="18"/>
              </w:rPr>
              <w:t>Red.br.</w:t>
            </w:r>
          </w:p>
        </w:tc>
        <w:tc>
          <w:tcPr>
            <w:tcW w:w="9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3" w:type="dxa"/>
            </w:tcMar>
            <w:vAlign w:val="center"/>
          </w:tcPr>
          <w:p w:rsidR="00E03FC9" w:rsidRPr="00901382" w:rsidRDefault="00E74505" w:rsidP="00E74505">
            <w:pPr>
              <w:spacing w:after="0" w:line="240" w:lineRule="auto"/>
            </w:pPr>
            <w:r w:rsidRPr="00901382">
              <w:rPr>
                <w:rFonts w:ascii="Arial Narrow" w:hAnsi="Arial Narrow"/>
                <w:b/>
                <w:sz w:val="24"/>
                <w:szCs w:val="24"/>
              </w:rPr>
              <w:t>1.  INFORMACIJE O ORGANIZACIJI*</w:t>
            </w:r>
          </w:p>
        </w:tc>
      </w:tr>
      <w:tr w:rsidR="00E03FC9" w:rsidRPr="00901382">
        <w:trPr>
          <w:trHeight w:val="450"/>
          <w:jc w:val="center"/>
        </w:trPr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01382">
              <w:rPr>
                <w:rFonts w:ascii="Arial Narrow" w:hAnsi="Arial Narrow"/>
                <w:b/>
              </w:rPr>
              <w:t>1.1.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01382">
              <w:rPr>
                <w:rFonts w:ascii="Arial Narrow" w:hAnsi="Arial Narrow"/>
                <w:b/>
              </w:rPr>
              <w:t>Broj zaposlenih u organizaciji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03FC9" w:rsidRPr="00901382">
        <w:trPr>
          <w:trHeight w:val="450"/>
          <w:jc w:val="center"/>
        </w:trPr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01382">
              <w:rPr>
                <w:rFonts w:ascii="Arial Narrow" w:hAnsi="Arial Narrow"/>
                <w:b/>
              </w:rPr>
              <w:t>1.2.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01382">
              <w:rPr>
                <w:rFonts w:ascii="Arial Narrow" w:hAnsi="Arial Narrow"/>
                <w:b/>
              </w:rPr>
              <w:t>Naziv organizacije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03FC9" w:rsidRPr="00901382">
        <w:trPr>
          <w:trHeight w:val="450"/>
          <w:jc w:val="center"/>
        </w:trPr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01382">
              <w:rPr>
                <w:rFonts w:ascii="Arial Narrow" w:hAnsi="Arial Narrow"/>
                <w:b/>
              </w:rPr>
              <w:t>1.3.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01382">
              <w:rPr>
                <w:rFonts w:ascii="Arial Narrow" w:hAnsi="Arial Narrow"/>
                <w:b/>
              </w:rPr>
              <w:t>Iznos budžeta/finansijskog plana za godinu za koju se podnosi izvještaj interne revizije, izražen u KM</w:t>
            </w:r>
          </w:p>
        </w:tc>
        <w:tc>
          <w:tcPr>
            <w:tcW w:w="6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03FC9" w:rsidRPr="00901382" w:rsidRDefault="00E03FC9"/>
    <w:tbl>
      <w:tblPr>
        <w:tblW w:w="1044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4"/>
        <w:gridCol w:w="3306"/>
        <w:gridCol w:w="644"/>
        <w:gridCol w:w="1161"/>
        <w:gridCol w:w="849"/>
        <w:gridCol w:w="1179"/>
        <w:gridCol w:w="1288"/>
        <w:gridCol w:w="1310"/>
      </w:tblGrid>
      <w:tr w:rsidR="00E03FC9" w:rsidRPr="00901382">
        <w:trPr>
          <w:trHeight w:val="94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 xml:space="preserve">Pitanje 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>DA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 xml:space="preserve">Djelimično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>NE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>N/a</w:t>
            </w: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>nije primjenjivo</w:t>
            </w:r>
          </w:p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>Za odgovor DA navedite dokaz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01382">
              <w:rPr>
                <w:rFonts w:ascii="Arial Narrow" w:hAnsi="Arial Narrow"/>
                <w:b/>
                <w:bCs/>
              </w:rPr>
              <w:t xml:space="preserve">Za odgovor NE navedite obrazloženje </w:t>
            </w:r>
          </w:p>
        </w:tc>
      </w:tr>
      <w:tr w:rsidR="00E03FC9" w:rsidRPr="00901382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>1</w:t>
            </w:r>
          </w:p>
        </w:tc>
        <w:tc>
          <w:tcPr>
            <w:tcW w:w="9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 xml:space="preserve">PODACI O JEDINICI ZA INTERNU REVIZIJU I INTERNIM REVIZORIMA </w:t>
            </w: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1.1.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Uspostavljena je jedinica za internu reviziju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1.2.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Jedinica za internu reviziju direktno i isključivo je odgovorna rukovodiocu organizacije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1.3.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Imenovan je rukovodilac jedinice za internu reviziju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9F5B0C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1.4.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Navedite podatke o kadrovskoj popunjenosti jedinice za internu reviziju</w:t>
            </w:r>
            <w:r>
              <w:rPr>
                <w:rStyle w:val="FootnoteReference"/>
                <w:rFonts w:ascii="Arial Narrow" w:hAnsi="Arial Narrow" w:cs="Times New Roman"/>
              </w:rPr>
              <w:footnoteReference w:id="1"/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1.5.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Da li je tokom godine bilo promjena u broju zaposlenih internih revizora u vašoj organizaciji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1.6.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Interni revizori obavljaju isključivo poslove interne revizije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1.7.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Interni revizori imaju potpuno, slobodno i neograničeno pravo pristupa: cjelokupnoj dokumentaciji, podacima i informacijama na svim nosiocima podataka,  rukovodiocu organizacije, osoblju i  materijalnoj imovini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1.8.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Internim revizorima je omogućena edukacija u izvještajnoj godini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>2</w:t>
            </w:r>
          </w:p>
        </w:tc>
        <w:tc>
          <w:tcPr>
            <w:tcW w:w="9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>PRIMJENA STANDARDA I METODOLOGIJE RADA INTERNE REVIZIJE</w:t>
            </w: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2.1.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6A24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Ima li jedinica za internu reviziju pravilnik o internoj reviziji i operativne upute iz člana 14. stav (1) Zakona o internoj reviziji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 w:rsidP="00E7450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:rsidR="00E03FC9" w:rsidRPr="00901382" w:rsidRDefault="00E74505" w:rsidP="00226A2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-</w:t>
            </w:r>
          </w:p>
        </w:tc>
        <w:tc>
          <w:tcPr>
            <w:tcW w:w="9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Procedure rada interne revizije</w:t>
            </w:r>
            <w:bookmarkStart w:id="0" w:name="_GoBack"/>
            <w:bookmarkEnd w:id="0"/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lastRenderedPageBreak/>
              <w:t>2.2.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Interni revizori u obavljanju pojedinačne revizije provode procese koji su navedeni u članu 13. Zakona?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 w:rsidP="00E7450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9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>- Planiranje interne revizije</w:t>
            </w: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2.3.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Izrađen je Strateški plan interne revizije?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2.4.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 w:rsidP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Strateški plan interne revizije potpisao je rukovodilac korisnika?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2.5.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Izrađen je Godišnji plan interne revizije na temelju Strateškog plana interne revizije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2.6.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 w:rsidP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Godišnji plan interne re</w:t>
            </w:r>
            <w:r w:rsidR="0007008F">
              <w:rPr>
                <w:rFonts w:ascii="Arial Narrow" w:hAnsi="Arial Narrow" w:cs="Times New Roman"/>
              </w:rPr>
              <w:t xml:space="preserve">vizije potpisao je rukovodilac </w:t>
            </w:r>
            <w:r w:rsidRPr="00901382">
              <w:rPr>
                <w:rFonts w:ascii="Arial Narrow" w:hAnsi="Arial Narrow" w:cs="Times New Roman"/>
              </w:rPr>
              <w:t>korisnika?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9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>Izvršenje godišnjeg  plana</w:t>
            </w: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2.7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 w:rsidP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Da li su konačni revizorski izvještaji dostavljeni rukovodiocu korisnika?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2.8.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Za date preporuke u revizorskim izvještajima jedinica za internu reviziju /interni revizor ima organiziranu bazu podataka za praćenje implementacije/statusa preporuka?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BE7AC9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2.9.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Ako postoje neprovedene preporuke za koje je istekao rok provođenja navesti razloge neprovođenja preporuka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E03FC9" w:rsidRPr="00901382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97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rPr>
                <w:rFonts w:ascii="Arial Narrow" w:hAnsi="Arial Narrow" w:cs="Times New Roman"/>
                <w:b/>
                <w:bCs/>
              </w:rPr>
            </w:pPr>
            <w:r w:rsidRPr="00901382">
              <w:rPr>
                <w:rFonts w:ascii="Arial Narrow" w:hAnsi="Arial Narrow" w:cs="Times New Roman"/>
                <w:b/>
                <w:bCs/>
              </w:rPr>
              <w:t xml:space="preserve">3. INFORMACIJE O STATUSU IMPLEMENTACIJE PREPORUKA SADRŽANIH U IZVJEŠTAJIMA INTERNE REVIZIJE </w:t>
            </w:r>
          </w:p>
        </w:tc>
      </w:tr>
      <w:tr w:rsidR="00E03FC9" w:rsidRPr="00901382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3.1.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74505" w:rsidP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Postoje li značajnije aktivnos</w:t>
            </w:r>
            <w:r w:rsidR="0007008F">
              <w:rPr>
                <w:rFonts w:ascii="Arial Narrow" w:hAnsi="Arial Narrow" w:cs="Times New Roman"/>
              </w:rPr>
              <w:t>ti koje je poduzeo rukovodilac</w:t>
            </w:r>
            <w:r w:rsidRPr="00901382">
              <w:rPr>
                <w:rFonts w:ascii="Arial Narrow" w:hAnsi="Arial Narrow" w:cs="Times New Roman"/>
              </w:rPr>
              <w:t xml:space="preserve"> korisnika s ciljem provedbe značajnijih preporuka iz revizorskih izvještaja?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03FC9" w:rsidRPr="00901382" w:rsidRDefault="00E03FC9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6E7430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3.2.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Ukratko navesti značajnije preporuke iz revizorskih izvještaja koje nisu provedene?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C42B98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4.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Navedite opću procjenu sistema finansijskog upravljanja i kontrola za područja za koja su tokom godine obavljene interne revizije?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D7372D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5.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Navedite ukratko slučajeve kršenja propisa koji su utvrđeni tokom obavljanja revizija: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A34D47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6.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SLUČAJEVI PROSLIJEĐENI TOKOM GODINE TUŽILAŠTVU: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 xml:space="preserve">    </w:t>
            </w:r>
          </w:p>
        </w:tc>
      </w:tr>
      <w:tr w:rsidR="0007008F" w:rsidRPr="00901382" w:rsidTr="00D41921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8.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Vaši prijedlozi za razvoj i unapređenje interne revizije kao profesije (općenito):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  <w:tr w:rsidR="0007008F" w:rsidRPr="00901382" w:rsidTr="009142D9">
        <w:trPr>
          <w:trHeight w:val="468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901382">
              <w:rPr>
                <w:rFonts w:ascii="Arial Narrow" w:eastAsia="Times New Roman" w:hAnsi="Arial Narrow" w:cs="Times New Roman"/>
                <w:color w:val="000000"/>
              </w:rPr>
              <w:t>7.</w:t>
            </w: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901382">
              <w:rPr>
                <w:rFonts w:ascii="Arial Narrow" w:hAnsi="Arial Narrow" w:cs="Times New Roman"/>
              </w:rPr>
              <w:t>Vaši prijedlozi za razvoj i unapređenje interne revizije u Vašoj organizaciji:</w:t>
            </w:r>
          </w:p>
        </w:tc>
        <w:tc>
          <w:tcPr>
            <w:tcW w:w="64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008F" w:rsidRPr="00901382" w:rsidRDefault="0007008F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226A24" w:rsidRDefault="00226A24" w:rsidP="00226A24">
      <w:r>
        <w:t xml:space="preserve">Datum: </w:t>
      </w:r>
    </w:p>
    <w:p w:rsidR="00226A24" w:rsidRDefault="00226A24" w:rsidP="00226A24">
      <w:r>
        <w:t xml:space="preserve">                                                                              </w:t>
      </w:r>
      <w:r>
        <w:t>_______________________________________</w:t>
      </w:r>
    </w:p>
    <w:p w:rsidR="00E03FC9" w:rsidRPr="00901382" w:rsidRDefault="00226A24" w:rsidP="00226A24">
      <w:r>
        <w:t xml:space="preserve">                                                                         </w:t>
      </w:r>
      <w:r>
        <w:tab/>
        <w:t xml:space="preserve"> Rukovodilac Jedinice interne revizije     </w:t>
      </w:r>
    </w:p>
    <w:sectPr w:rsidR="00E03FC9" w:rsidRPr="00901382" w:rsidSect="00226A24">
      <w:headerReference w:type="default" r:id="rId7"/>
      <w:pgSz w:w="12240" w:h="15840"/>
      <w:pgMar w:top="567" w:right="1440" w:bottom="1440" w:left="1440" w:header="0" w:footer="8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BC" w:rsidRDefault="009F26BC" w:rsidP="00EB069C">
      <w:pPr>
        <w:spacing w:after="0" w:line="240" w:lineRule="auto"/>
      </w:pPr>
      <w:r>
        <w:separator/>
      </w:r>
    </w:p>
  </w:endnote>
  <w:endnote w:type="continuationSeparator" w:id="0">
    <w:p w:rsidR="009F26BC" w:rsidRDefault="009F26BC" w:rsidP="00E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BC" w:rsidRDefault="009F26BC" w:rsidP="00EB069C">
      <w:pPr>
        <w:spacing w:after="0" w:line="240" w:lineRule="auto"/>
      </w:pPr>
      <w:r>
        <w:separator/>
      </w:r>
    </w:p>
  </w:footnote>
  <w:footnote w:type="continuationSeparator" w:id="0">
    <w:p w:rsidR="009F26BC" w:rsidRDefault="009F26BC" w:rsidP="00EB069C">
      <w:pPr>
        <w:spacing w:after="0" w:line="240" w:lineRule="auto"/>
      </w:pPr>
      <w:r>
        <w:continuationSeparator/>
      </w:r>
    </w:p>
  </w:footnote>
  <w:footnote w:id="1">
    <w:p w:rsidR="0007008F" w:rsidRPr="004400F3" w:rsidRDefault="0007008F">
      <w:pPr>
        <w:pStyle w:val="FootnoteText"/>
        <w:rPr>
          <w:rFonts w:ascii="Arial" w:hAnsi="Arial" w:cs="Arial"/>
          <w:sz w:val="16"/>
          <w:szCs w:val="16"/>
          <w:lang w:val="bs-Latn-BA"/>
        </w:rPr>
      </w:pPr>
      <w:r w:rsidRPr="004400F3">
        <w:rPr>
          <w:rStyle w:val="FootnoteReference"/>
          <w:rFonts w:ascii="Arial" w:hAnsi="Arial" w:cs="Arial"/>
          <w:sz w:val="16"/>
          <w:szCs w:val="16"/>
        </w:rPr>
        <w:footnoteRef/>
      </w:r>
      <w:r w:rsidRPr="004400F3">
        <w:rPr>
          <w:rFonts w:ascii="Arial" w:hAnsi="Arial" w:cs="Arial"/>
          <w:sz w:val="16"/>
          <w:szCs w:val="16"/>
        </w:rPr>
        <w:t xml:space="preserve"> </w:t>
      </w:r>
      <w:r w:rsidRPr="004400F3">
        <w:rPr>
          <w:rFonts w:ascii="Arial" w:hAnsi="Arial" w:cs="Arial"/>
          <w:sz w:val="16"/>
          <w:szCs w:val="16"/>
          <w:lang w:val="bs-Latn-BA"/>
        </w:rPr>
        <w:t>Navesti broj zaposlenih i na kojoj se poziciji nalaze u jedinici za internu reviziju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952" w:rsidRDefault="00091952" w:rsidP="00EB069C">
    <w:pPr>
      <w:pStyle w:val="Header"/>
      <w:jc w:val="right"/>
      <w:rPr>
        <w:lang w:val="bs-Latn-BA"/>
      </w:rPr>
    </w:pPr>
  </w:p>
  <w:p w:rsidR="00EB069C" w:rsidRPr="00EB069C" w:rsidRDefault="00EB069C" w:rsidP="00EB069C">
    <w:pPr>
      <w:pStyle w:val="Header"/>
      <w:jc w:val="right"/>
      <w:rPr>
        <w:lang w:val="bs-Latn-BA"/>
      </w:rPr>
    </w:pPr>
    <w:r>
      <w:rPr>
        <w:lang w:val="bs-Latn-BA"/>
      </w:rPr>
      <w:t>OB 11a</w:t>
    </w:r>
    <w:r w:rsidR="00091952">
      <w:rPr>
        <w:lang w:val="bs-Latn-BA"/>
      </w:rPr>
      <w:t xml:space="preserve"> GI 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9"/>
    <w:rsid w:val="0007008F"/>
    <w:rsid w:val="00091952"/>
    <w:rsid w:val="0020309B"/>
    <w:rsid w:val="00226A24"/>
    <w:rsid w:val="003571C3"/>
    <w:rsid w:val="004400F3"/>
    <w:rsid w:val="007F4576"/>
    <w:rsid w:val="00901382"/>
    <w:rsid w:val="009F26BC"/>
    <w:rsid w:val="00E03FC9"/>
    <w:rsid w:val="00E74505"/>
    <w:rsid w:val="00EB069C"/>
    <w:rsid w:val="00F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5EE80-3EB4-4B93-BB60-07F4C04D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69C"/>
  </w:style>
  <w:style w:type="paragraph" w:styleId="Footer">
    <w:name w:val="footer"/>
    <w:basedOn w:val="Normal"/>
    <w:link w:val="FooterChar"/>
    <w:uiPriority w:val="99"/>
    <w:unhideWhenUsed/>
    <w:rsid w:val="00E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9C"/>
  </w:style>
  <w:style w:type="paragraph" w:styleId="FootnoteText">
    <w:name w:val="footnote text"/>
    <w:basedOn w:val="Normal"/>
    <w:link w:val="FootnoteTextChar"/>
    <w:uiPriority w:val="99"/>
    <w:semiHidden/>
    <w:unhideWhenUsed/>
    <w:rsid w:val="000700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08F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70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4957-A12B-4344-B0E6-54D00CC9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 Belko</dc:creator>
  <dc:description/>
  <cp:lastModifiedBy>bozidarka jelic-stanic</cp:lastModifiedBy>
  <cp:revision>5</cp:revision>
  <cp:lastPrinted>2022-12-02T14:31:00Z</cp:lastPrinted>
  <dcterms:created xsi:type="dcterms:W3CDTF">2023-02-28T14:22:00Z</dcterms:created>
  <dcterms:modified xsi:type="dcterms:W3CDTF">2023-03-10T14:28:00Z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