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77D" w:rsidRPr="0069177D" w:rsidRDefault="0069177D" w:rsidP="0069177D">
      <w:pPr>
        <w:shd w:val="clear" w:color="auto" w:fill="FFFFFF"/>
        <w:spacing w:after="0" w:line="240" w:lineRule="auto"/>
        <w:jc w:val="both"/>
        <w:rPr>
          <w:rFonts w:ascii="Arial" w:eastAsia="Times New Roman" w:hAnsi="Arial" w:cs="Arial"/>
          <w:color w:val="000000"/>
          <w:sz w:val="24"/>
          <w:szCs w:val="24"/>
          <w:lang w:val="bs-Latn-BA" w:eastAsia="en-GB"/>
        </w:rPr>
      </w:pPr>
      <w:bookmarkStart w:id="0" w:name="_GoBack"/>
      <w:bookmarkEnd w:id="0"/>
      <w:r w:rsidRPr="0069177D">
        <w:rPr>
          <w:rFonts w:ascii="Arial" w:eastAsia="Times New Roman" w:hAnsi="Arial" w:cs="Arial"/>
          <w:color w:val="000000"/>
          <w:sz w:val="24"/>
          <w:szCs w:val="24"/>
          <w:lang w:val="bs-Latn-BA" w:eastAsia="en-GB"/>
        </w:rPr>
        <w:t> </w:t>
      </w:r>
    </w:p>
    <w:p w:rsidR="0069177D" w:rsidRPr="0069177D" w:rsidRDefault="0069177D" w:rsidP="0069177D">
      <w:pPr>
        <w:shd w:val="clear" w:color="auto" w:fill="FFFFFF"/>
        <w:spacing w:after="0" w:line="240" w:lineRule="auto"/>
        <w:jc w:val="center"/>
        <w:rPr>
          <w:rFonts w:ascii="Arial" w:eastAsia="Times New Roman" w:hAnsi="Arial" w:cs="Arial"/>
          <w:b/>
          <w:color w:val="000000"/>
          <w:sz w:val="24"/>
          <w:szCs w:val="24"/>
          <w:lang w:val="bs-Latn-BA" w:eastAsia="en-GB"/>
        </w:rPr>
      </w:pPr>
      <w:bookmarkStart w:id="1" w:name="str_1"/>
      <w:bookmarkEnd w:id="1"/>
      <w:r w:rsidRPr="0069177D">
        <w:rPr>
          <w:rFonts w:ascii="Arial" w:eastAsia="Times New Roman" w:hAnsi="Arial" w:cs="Arial"/>
          <w:b/>
          <w:color w:val="000000"/>
          <w:sz w:val="24"/>
          <w:szCs w:val="24"/>
          <w:lang w:val="bs-Latn-BA" w:eastAsia="en-GB"/>
        </w:rPr>
        <w:t>ZAKON</w:t>
      </w:r>
    </w:p>
    <w:p w:rsidR="0069177D" w:rsidRPr="0069177D" w:rsidRDefault="0069177D" w:rsidP="0069177D">
      <w:pPr>
        <w:shd w:val="clear" w:color="auto" w:fill="FFFFFF"/>
        <w:spacing w:after="0" w:line="240" w:lineRule="auto"/>
        <w:jc w:val="center"/>
        <w:rPr>
          <w:rFonts w:ascii="Arial" w:eastAsia="Times New Roman" w:hAnsi="Arial" w:cs="Arial"/>
          <w:b/>
          <w:color w:val="000000"/>
          <w:sz w:val="24"/>
          <w:szCs w:val="24"/>
          <w:lang w:val="bs-Latn-BA" w:eastAsia="en-GB"/>
        </w:rPr>
      </w:pPr>
      <w:r w:rsidRPr="0069177D">
        <w:rPr>
          <w:rFonts w:ascii="Arial" w:eastAsia="Times New Roman" w:hAnsi="Arial" w:cs="Arial"/>
          <w:b/>
          <w:color w:val="000000"/>
          <w:sz w:val="24"/>
          <w:szCs w:val="24"/>
          <w:lang w:val="bs-Latn-BA" w:eastAsia="en-GB"/>
        </w:rPr>
        <w:t>O UNUTRAŠNJEM PLATNOM PROMETU</w:t>
      </w:r>
    </w:p>
    <w:p w:rsidR="0069177D" w:rsidRPr="0069177D" w:rsidRDefault="0069177D" w:rsidP="0069177D">
      <w:pPr>
        <w:shd w:val="clear" w:color="auto" w:fill="FFFFFF"/>
        <w:spacing w:after="0" w:line="240" w:lineRule="auto"/>
        <w:jc w:val="center"/>
        <w:rPr>
          <w:rFonts w:ascii="Arial" w:eastAsia="Times New Roman" w:hAnsi="Arial" w:cs="Arial"/>
          <w:b/>
          <w:color w:val="000000"/>
          <w:sz w:val="24"/>
          <w:szCs w:val="24"/>
          <w:lang w:val="bs-Latn-BA" w:eastAsia="en-GB"/>
        </w:rPr>
      </w:pPr>
    </w:p>
    <w:p w:rsidR="0069177D" w:rsidRDefault="0069177D" w:rsidP="0069177D">
      <w:pPr>
        <w:shd w:val="clear" w:color="auto" w:fill="FFFFFF"/>
        <w:spacing w:after="0" w:line="240" w:lineRule="auto"/>
        <w:jc w:val="center"/>
        <w:rPr>
          <w:rFonts w:ascii="Arial" w:eastAsia="Times New Roman" w:hAnsi="Arial" w:cs="Arial"/>
          <w:b/>
          <w:color w:val="000000"/>
          <w:sz w:val="24"/>
          <w:szCs w:val="24"/>
          <w:lang w:val="bs-Latn-BA" w:eastAsia="en-GB"/>
        </w:rPr>
      </w:pPr>
      <w:r w:rsidRPr="0069177D">
        <w:rPr>
          <w:rFonts w:ascii="Arial" w:eastAsia="Times New Roman" w:hAnsi="Arial" w:cs="Arial"/>
          <w:b/>
          <w:color w:val="000000"/>
          <w:sz w:val="24"/>
          <w:szCs w:val="24"/>
          <w:lang w:val="bs-Latn-BA" w:eastAsia="en-GB"/>
        </w:rPr>
        <w:t xml:space="preserve">("Službene novine Federacije BiH", br. 48/15, 79/15 </w:t>
      </w:r>
      <w:r w:rsidR="00AB4332">
        <w:rPr>
          <w:rFonts w:ascii="Arial" w:eastAsia="Times New Roman" w:hAnsi="Arial" w:cs="Arial"/>
          <w:b/>
          <w:color w:val="000000"/>
          <w:sz w:val="24"/>
          <w:szCs w:val="24"/>
          <w:lang w:val="bs-Latn-BA" w:eastAsia="en-GB"/>
        </w:rPr>
        <w:t>–</w:t>
      </w:r>
      <w:r w:rsidRPr="0069177D">
        <w:rPr>
          <w:rFonts w:ascii="Arial" w:eastAsia="Times New Roman" w:hAnsi="Arial" w:cs="Arial"/>
          <w:b/>
          <w:color w:val="000000"/>
          <w:sz w:val="24"/>
          <w:szCs w:val="24"/>
          <w:lang w:val="bs-Latn-BA" w:eastAsia="en-GB"/>
        </w:rPr>
        <w:t xml:space="preserve"> ispr. i 4/21)</w:t>
      </w:r>
      <w:r w:rsidR="003F34C4">
        <w:rPr>
          <w:rFonts w:ascii="Arial" w:eastAsia="Times New Roman" w:hAnsi="Arial" w:cs="Arial"/>
          <w:b/>
          <w:color w:val="000000"/>
          <w:sz w:val="24"/>
          <w:szCs w:val="24"/>
          <w:lang w:val="bs-Latn-BA" w:eastAsia="en-GB"/>
        </w:rPr>
        <w:t xml:space="preserve"> </w:t>
      </w:r>
    </w:p>
    <w:p w:rsidR="003F34C4" w:rsidRDefault="003F34C4" w:rsidP="0069177D">
      <w:pPr>
        <w:shd w:val="clear" w:color="auto" w:fill="FFFFFF"/>
        <w:spacing w:after="0" w:line="240" w:lineRule="auto"/>
        <w:jc w:val="center"/>
        <w:rPr>
          <w:rFonts w:ascii="Arial" w:eastAsia="Times New Roman" w:hAnsi="Arial" w:cs="Arial"/>
          <w:b/>
          <w:color w:val="000000"/>
          <w:sz w:val="24"/>
          <w:szCs w:val="24"/>
          <w:lang w:val="bs-Latn-BA" w:eastAsia="en-GB"/>
        </w:rPr>
      </w:pPr>
    </w:p>
    <w:p w:rsidR="003F34C4" w:rsidRPr="0069177D" w:rsidRDefault="003F34C4" w:rsidP="0069177D">
      <w:pPr>
        <w:shd w:val="clear" w:color="auto" w:fill="FFFFFF"/>
        <w:spacing w:after="0" w:line="240" w:lineRule="auto"/>
        <w:jc w:val="center"/>
        <w:rPr>
          <w:rFonts w:ascii="Arial" w:eastAsia="Times New Roman" w:hAnsi="Arial" w:cs="Arial"/>
          <w:b/>
          <w:color w:val="000000"/>
          <w:sz w:val="24"/>
          <w:szCs w:val="24"/>
          <w:lang w:val="bs-Latn-BA" w:eastAsia="en-GB"/>
        </w:rPr>
      </w:pPr>
      <w:r>
        <w:rPr>
          <w:rFonts w:ascii="Arial" w:eastAsia="Times New Roman" w:hAnsi="Arial" w:cs="Arial"/>
          <w:b/>
          <w:color w:val="000000"/>
          <w:sz w:val="24"/>
          <w:szCs w:val="24"/>
          <w:lang w:val="bs-Latn-BA" w:eastAsia="en-GB"/>
        </w:rPr>
        <w:t>- prečišćena neslužbena verzija -</w:t>
      </w:r>
    </w:p>
    <w:p w:rsidR="0069177D" w:rsidRPr="0069177D" w:rsidRDefault="0069177D" w:rsidP="0069177D">
      <w:pPr>
        <w:shd w:val="clear" w:color="auto" w:fill="FFFFFF"/>
        <w:spacing w:after="0" w:line="240" w:lineRule="auto"/>
        <w:jc w:val="center"/>
        <w:rPr>
          <w:rFonts w:ascii="Arial" w:eastAsia="Times New Roman" w:hAnsi="Arial" w:cs="Arial"/>
          <w:b/>
          <w:color w:val="000000"/>
          <w:sz w:val="24"/>
          <w:szCs w:val="24"/>
          <w:lang w:val="bs-Latn-BA" w:eastAsia="en-GB"/>
        </w:rPr>
      </w:pPr>
    </w:p>
    <w:p w:rsidR="0069177D" w:rsidRP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r w:rsidRPr="0069177D">
        <w:rPr>
          <w:rFonts w:ascii="Arial" w:eastAsia="Times New Roman" w:hAnsi="Arial" w:cs="Arial"/>
          <w:b/>
          <w:color w:val="000000"/>
          <w:sz w:val="24"/>
          <w:szCs w:val="24"/>
          <w:lang w:val="bs-Latn-BA" w:eastAsia="en-GB"/>
        </w:rPr>
        <w:t>I. OSNOVNE ODREDBE</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 w:name="clan_1"/>
      <w:bookmarkEnd w:id="2"/>
      <w:r w:rsidRPr="0069177D">
        <w:rPr>
          <w:rFonts w:ascii="Arial" w:eastAsia="Times New Roman" w:hAnsi="Arial" w:cs="Arial"/>
          <w:b/>
          <w:bCs/>
          <w:color w:val="000000"/>
          <w:sz w:val="24"/>
          <w:szCs w:val="24"/>
          <w:lang w:val="bs-Latn-BA" w:eastAsia="en-GB"/>
        </w:rPr>
        <w:t>Član 1</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Ovim zakonom uređuje se obavljanje unutrašnjeg platnog prometa u Federaciji Bosne i Hercegovine (u daljem tekstu: Federacija), određuju učesnici i organizacije ovlaštene za obavljanje poslova platnog prometa, definiraju vrste računa, način i oblici plaćanja, izvršenje plaćanja i prinudna naplata sa računa, postupanje, prava i obaveze učesnika u unutrašnjem platnom prometu.</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 w:name="clan_2"/>
      <w:bookmarkEnd w:id="3"/>
      <w:r w:rsidRPr="0069177D">
        <w:rPr>
          <w:rFonts w:ascii="Arial" w:eastAsia="Times New Roman" w:hAnsi="Arial" w:cs="Arial"/>
          <w:b/>
          <w:bCs/>
          <w:color w:val="000000"/>
          <w:sz w:val="24"/>
          <w:szCs w:val="24"/>
          <w:lang w:val="bs-Latn-BA" w:eastAsia="en-GB"/>
        </w:rPr>
        <w:t>Član 2</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Pod unutrašnjim platnim prometom se podrazumijevaju sva plaćanja u konvertibilnim markama između učesnika u unutrašnjem platnom prometu, a preko računa kod ovlaštenih organizacija za obavljanje poslova unutrašnjeg platnog prometa (u daljem tekstu: ovlaštene organizacije) i Centralne banke Bosne i Hercegovine.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Pod plaćanjem u unutrašnjem platnom prometu podrazumijeva se: obračun preko računa, prijenose sredstava sa jednog računa na drugi račun kod iste ili kod različitih ovlaštenih organizacija, naplata sa računa, uplata na račun i isplata sa računa i drugi poslovi unutrašnjeg platnog prometa u skladu sa ovim zakonom i propisima kojima se uređuju platne transakcije.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Učesnici u unutrašnjem platnom prometu su poslovni subjekti pod kojima se smatraju: pravna lica i dijelovi pravnih lica, odnosno privredna društva, javna preduzeća, banke i druge finansijske organizacije, udruženja, javne institucije, organi uprave, organi jedinica lokalne samouprave, te ostali oblici organizovanja čije je osnivanje registrovano kod nadležnog organa ili osnovano zakonom, kao i fizička lica koja samostalno obavljaju registrovanu poslovnu djelatnost (u daljem tekstu: poslovni subjekti).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Učesnici u unutrašnjem platnom prometu su i fizička lica koja u skladu sa propisima vrše plaćanja preko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Učesnici u unutrašnjem platnom prometu mogu biti i strana pravna i fizička lica u skladu s posebnim propisima.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Pojedini pojmovi koji su definirani u Zakonu o platnim transakcijama, imaju isto značenje i u ovom zakonu, ako nije drugačije određeno ovim zakonom.</w:t>
      </w:r>
    </w:p>
    <w:p w:rsid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bookmarkStart w:id="4" w:name="str_2"/>
      <w:bookmarkEnd w:id="4"/>
    </w:p>
    <w:p w:rsidR="0069177D" w:rsidRP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r w:rsidRPr="0069177D">
        <w:rPr>
          <w:rFonts w:ascii="Arial" w:eastAsia="Times New Roman" w:hAnsi="Arial" w:cs="Arial"/>
          <w:b/>
          <w:color w:val="000000"/>
          <w:sz w:val="24"/>
          <w:szCs w:val="24"/>
          <w:lang w:val="bs-Latn-BA" w:eastAsia="en-GB"/>
        </w:rPr>
        <w:t>II. OBAVLJANJE POSLOVA UNUTRAŠNJEG PLATNOG PROMETA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 w:name="clan_3"/>
      <w:bookmarkEnd w:id="5"/>
      <w:r w:rsidRPr="0069177D">
        <w:rPr>
          <w:rFonts w:ascii="Arial" w:eastAsia="Times New Roman" w:hAnsi="Arial" w:cs="Arial"/>
          <w:b/>
          <w:bCs/>
          <w:color w:val="000000"/>
          <w:sz w:val="24"/>
          <w:szCs w:val="24"/>
          <w:lang w:val="bs-Latn-BA" w:eastAsia="en-GB"/>
        </w:rPr>
        <w:t>Član 3</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 xml:space="preserve">(1) Ovlaštene organizacije iz člana 2. stav (1) ovog zakona su: banke sa sjedištem u Federaciji, filijale banaka iz Republike Srpske i Brčko Distrikta Bosne i Hercegovine koje imaju dozvolu Agencije za bankarstvo Federacije Bosne i Hercegovine (u daljem </w:t>
      </w:r>
      <w:r w:rsidRPr="0069177D">
        <w:rPr>
          <w:rFonts w:ascii="Arial" w:eastAsia="Times New Roman" w:hAnsi="Arial" w:cs="Arial"/>
          <w:color w:val="000000"/>
          <w:sz w:val="24"/>
          <w:szCs w:val="24"/>
          <w:lang w:val="bs-Latn-BA" w:eastAsia="en-GB"/>
        </w:rPr>
        <w:lastRenderedPageBreak/>
        <w:t>tekstu: Agencija) i drugi subjekti koji obavljaju poslove unutrašnjeg platnog prometa za ovlaštene organizacije u skladu sa ovim zakonom.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Pored ovlaštenih organizacija iz stava (1) ovog člana, Centralna banka Bosne i Hercegovine obavlja poslove unutrašnjeg platnog prometa i iste vrši u skladu sa odredbama zakona o Centralnoj banci Bosne i Hercegovine.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U obavljanju poslova unutrašnjeg platnog prometa ovlaštena organizacija je obavezna osigurati primjenu propisa koji uređuju zaštitu prava i interesa korisnika finansijskih usluga, kao i odredbe propisa kojima se uređuju obligacioni odnosi i platne transakcije.</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 w:name="clan_4"/>
      <w:bookmarkEnd w:id="6"/>
      <w:r w:rsidRPr="0069177D">
        <w:rPr>
          <w:rFonts w:ascii="Arial" w:eastAsia="Times New Roman" w:hAnsi="Arial" w:cs="Arial"/>
          <w:b/>
          <w:bCs/>
          <w:color w:val="000000"/>
          <w:sz w:val="24"/>
          <w:szCs w:val="24"/>
          <w:lang w:val="bs-Latn-BA" w:eastAsia="en-GB"/>
        </w:rPr>
        <w:t>Član 4</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Poslovi unutrašnjeg platnog prometa su: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otvaranje, vođenje i zatvaranje računa učesnika,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vođenje evidencija računa učesnika,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primitak i obrada podataka iz naloga za plaćanje,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izvršavanje naloga za plaćanje i vršenje prijenosa sredstava sa jednog računa na drugi,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izvršavanje bezgotovinskih platnih transakcija putem telekomunikacijskih prijenosa, digitalnih ili informaciono-tehnoloških uređaja,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evidentiranje platnih transakcija na računima,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7) obavljanje uplata i isplata gotovog novca,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8) vršenje usluga izdavanja i/ili prihvatanja platnih instrumenata i usluge novčanih pošiljki,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9) obavljanje blagajničko-trezorskih poslova i osiguravanja smještaja i čuvanja gotovog novca,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10) vršenje poravnanja međubankarskih naloga za plaćanje u skladu s propisima kojima se regulišu platne transakcije,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11) vođenje evidencije o redoslijedu plaćanja te drugih propisanih evidencija, dostavljanje podataka i izvještaja u skladu sa ovim zakonom i drugim propisima,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12) izvještavanje učesnika - imaoca računa o stanju i promjenama na njihovim računima,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13) izvršavanje naloga prisilne naplate u skladu sa zakonskim propisima,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14) pohrana i čuvanje dokumentacije s podacima o unutrašnjem platnom prometu,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15) drugi poslovi u skladu s propisima.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 w:name="clan_4a"/>
      <w:bookmarkEnd w:id="7"/>
      <w:r w:rsidRPr="0069177D">
        <w:rPr>
          <w:rFonts w:ascii="Arial" w:eastAsia="Times New Roman" w:hAnsi="Arial" w:cs="Arial"/>
          <w:b/>
          <w:bCs/>
          <w:color w:val="000000"/>
          <w:sz w:val="24"/>
          <w:szCs w:val="24"/>
          <w:lang w:val="bs-Latn-BA" w:eastAsia="en-GB"/>
        </w:rPr>
        <w:t>Član 4a</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Pružaoci platnih usluga iz člana 3. stav (1) ovog zakona mogu naplatiti naknadu za pružanje platnih usluga u skladu sa članom 4. ovog zakona, osim usluga koje su ovim i drugim zakonima označene kao besplatne.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Naknada iz stava (1) ovog člana mora biti ugovorena, primjerena i u skladu sa stvarnim troškovima pružalaca platnih usluga.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 xml:space="preserve">(3) Međubankarska naknada kod transakcije debitnom karticom ne može biti viša od 0,5% vrijednosti izvršene transakcije, a međubankarska naknada kod transakcije kreditnom karticom ne može biti viša od 0,6% vrijednosti izvršene transakcije, u periodu od 12 mjeseci od dana početka primjene ovog stava, a nakon tog perioda međubankarska naknada kod transakcije debitnom karticom ne može biti viša od 0,2% </w:t>
      </w:r>
      <w:r w:rsidRPr="0069177D">
        <w:rPr>
          <w:rFonts w:ascii="Arial" w:eastAsia="Times New Roman" w:hAnsi="Arial" w:cs="Arial"/>
          <w:color w:val="000000"/>
          <w:sz w:val="24"/>
          <w:szCs w:val="24"/>
          <w:lang w:val="bs-Latn-BA" w:eastAsia="en-GB"/>
        </w:rPr>
        <w:lastRenderedPageBreak/>
        <w:t>vrijednosti izvršene transakcije, a međubankarska naknada kod transakcije kreditnom karticom ne može biti viša od 0,3% vrijednosti izvršene transakcije. Pružaoci platnih usluga dužni su Agenciji dostavljati podatke o naknadama.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Odredbe stava (3) ovog člana ne primjenjuju se 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platne transakcije na osnovu platnih kartica koje se odnose na isplatu gotovog novca na bankomatima ili na šalterima pružalaca platnih usluga,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platne transakcije na osnovu poslovnih kartica.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Poslovna kartica iz stava (4) tačka b) ovog člana znači svaki platni instrument izdat na osnovu kartica poslovnim subjektima čije se korištenje ograničava na poslovne troškove, pri čemu plaćanja izvršena takvim karticama terete direktno račun poslovnih subjekata.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Pružalac platnih usluga dužan je, u poslovnim jedinicama i na svojoj internet stranici, objaviti cjenovnik po kojem naplaćuje naknade za pružanje platnih usluga i dostaviti elektronskim putem Agenciji u roku od tri radna dana od dana utvrđivanja tarife, te na svojoj internet stranici osigurati poveznicu s internet stranicom iz stava (7) ovog člana.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(7) Agencija na svojoj internet stranici objavljuje uporedni prikaz naknada koje pružaoci platnih usluga naplaćuju poslovnim subjektima za usluge navedene u članu 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(8) Objava uporednog prikaza naknada iz stava (7) ovog člana sadržava: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jasne i objektivne kriterije na osnovu kojih se provodi upoređivanje naknada,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ažurne informacije napisane jasno, lako razumljivim riječima, te oznaku vremena posljednjeg ažuriranja,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c) potpuni pregled tržišta ili njegovog znatnog dijela s jasnom naznakom, prije prikaza samog upoređivanja naknada, da objava uporednog prikaza naknada nije potpuni pregled tržišta,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d) uputstvo o načinu prijave netačnih informacija u objavi uporednog prikaza naknada.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(9) Agencija bliže propisuje sadržaj, rokove i način dostavljanja podataka iz st. (3) i (6) ovog člana.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69177D">
        <w:rPr>
          <w:rFonts w:ascii="Arial" w:eastAsia="Times New Roman" w:hAnsi="Arial" w:cs="Arial"/>
          <w:b/>
          <w:bCs/>
          <w:color w:val="000000"/>
          <w:sz w:val="24"/>
          <w:szCs w:val="24"/>
          <w:lang w:val="bs-Latn-BA" w:eastAsia="en-GB"/>
        </w:rPr>
        <w:t>Član 5</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Javno preduzeće BH Pošta d.o.o Sarajevo i Hrvatska pošta d.o.o Mostar, putem svojih organizacionih dijelova, može obavljati sljedeće poslove platnog prometa: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primati naloge za plaćanje od fizičkih lica,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obavljati isplate fizičkim licima za račun poslovnih subjekata i fizičkih lica koja imaju račune kod ovlaštenih organizacija,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primati uplate gotovog novca od fizičkih lica u korist računa poslovnih subjekata i fizičkih lica koja vrše plaćanja preko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primati uplate gotovog novca od pravnih lica (uplate pazara) u korist računa tih pravnih lica otvorenih kod ovlaštenih organizacija,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preuzimati i otpremati gotov novac ovlaštenim organizacijama.</w:t>
      </w:r>
    </w:p>
    <w:p w:rsid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bookmarkStart w:id="8" w:name="str_3"/>
      <w:bookmarkEnd w:id="8"/>
    </w:p>
    <w:p w:rsidR="0069177D" w:rsidRP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r w:rsidRPr="0069177D">
        <w:rPr>
          <w:rFonts w:ascii="Arial" w:eastAsia="Times New Roman" w:hAnsi="Arial" w:cs="Arial"/>
          <w:b/>
          <w:color w:val="000000"/>
          <w:sz w:val="24"/>
          <w:szCs w:val="24"/>
          <w:lang w:val="bs-Latn-BA" w:eastAsia="en-GB"/>
        </w:rPr>
        <w:t>III. RAČUNI ZA OBAVLJANJE UNUTRAŠNJEG PLATNOG PROMETA I REGISTAR RAČUNA POSLOVNIH SUBJEKATA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 w:name="clan_6"/>
      <w:bookmarkEnd w:id="9"/>
      <w:r w:rsidRPr="0069177D">
        <w:rPr>
          <w:rFonts w:ascii="Arial" w:eastAsia="Times New Roman" w:hAnsi="Arial" w:cs="Arial"/>
          <w:b/>
          <w:bCs/>
          <w:color w:val="000000"/>
          <w:sz w:val="24"/>
          <w:szCs w:val="24"/>
          <w:lang w:val="bs-Latn-BA" w:eastAsia="en-GB"/>
        </w:rPr>
        <w:t>Član 6</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(1) Za potrebe plaćanja, poslovni subjekti su dužni otvoriti račune u ovlaštenim organizacijama i novčana sredstva su dužni voditi na tim računima i vršiti plaćanja preko računa u skladu sa ovim zakonom i zakonom koji uređuje platne transakcije. Međusobna prava i obaveze uređuju zaključivanjem ugovora o otvaranju i vođenju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Fizička lica kod ovlaštenih organizacija mogu otvoriti račune za obavljanje unutrašnjeg platnog prometa i račune za polaganje novčanih depozita i uloga na štednju u skladu sa zaključenim ugovorom, propisima koji uređuju obavezne odnose i s ovim zakonom.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Strana pravna i fizička lica otvaraju nerezidentne račune u skladu sa posebnim propisom i vrše poslovanje preko tih računa u skladu s odredbama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Ovlaštena organizacija otvara račune učesnicima na osnovu ugovornog odnosa ili na osnovu propisa koji nameće obavezu otvaranja računa bez zahtjeva učesnika.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Ovlaštena organizacija je dužna, prije zaključenja ugovora, učesniku dostaviti ili staviti na raspolaganje, u pisanoj formi ili elektronskom obliku informacije o svim važnim uslovima korištenja usluga platnog prometa.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Ovlaštena organizacija može mijenjati odredbe ugovora zaključenog na osnovu odredbi iz stava (4) ovog člana, a u skladu sa izmjenama propisa koji uređuju poslovanje banaka i propisa koji uređuju obligacione odnose.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(7) Pod računima za obavljanje unutrašnjeg platnog prometa podrazumijevaju se transakcijski računi na kojima se evidentiraju novčani primici, novčani izdaci i saldo.</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 w:name="clan_7"/>
      <w:bookmarkEnd w:id="10"/>
      <w:r w:rsidRPr="0069177D">
        <w:rPr>
          <w:rFonts w:ascii="Arial" w:eastAsia="Times New Roman" w:hAnsi="Arial" w:cs="Arial"/>
          <w:b/>
          <w:bCs/>
          <w:color w:val="000000"/>
          <w:sz w:val="24"/>
          <w:szCs w:val="24"/>
          <w:lang w:val="bs-Latn-BA" w:eastAsia="en-GB"/>
        </w:rPr>
        <w:t>Član 7</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Poslovni subjekti iz Federacije mogu otvoriti račune za redovno poslovanje kod ovlaštenih organizacija sa sjedištem u Federaciji i organizacionih dijelova ovlaštenih organizacija iz Republike Srpske i Brčko Distrikta Bosne i Hercegovine, koje posluju u Federaciji i imaju dozvolu za obavljanje usluga platnog prometa koju je izdala Agencija.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Organizacioni dijelovi poslovnih subjekata sa sjedištem u Federaciji koji posluju u Republici Srpskoj i Brčko Distriktu Bosne i Hercegovine mogu imati otvorene račune organizacionog dijela kod ovlaštenih organizacija sa sjedištem u Republici Srpskoj i Brčko Distriktu Bosne i Hercegovine, koje imaju dozvolu Agencije za bankarstvo Republike Srpske.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Organizacioni dijelovi poslovnih subjekata sa sjedištem u Republici Srpskoj i Brčko Distriktu Bosne i Hercegovine, koji posluju u Federaciji, moraju imati otvoren račun organizacionog dijela kod ovlaštenih organizacija u Federaciji.</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 w:name="clan_8"/>
      <w:bookmarkEnd w:id="11"/>
      <w:r w:rsidRPr="0069177D">
        <w:rPr>
          <w:rFonts w:ascii="Arial" w:eastAsia="Times New Roman" w:hAnsi="Arial" w:cs="Arial"/>
          <w:b/>
          <w:bCs/>
          <w:color w:val="000000"/>
          <w:sz w:val="24"/>
          <w:szCs w:val="24"/>
          <w:lang w:val="bs-Latn-BA" w:eastAsia="en-GB"/>
        </w:rPr>
        <w:t>Član 8</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Ovlaštena organizacija, u skladu sa članom 6. stav 4., otvara poslovnom subjektu sljedeće račune: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račun za redovno poslovanje poslovnog subjekta,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račune organizacionim dijelovima poslovnog subjekta, koji se registruju u skladu sa zakonom,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račune za posebne namjene (čija je namjena utvrđena zakonom ili drugim propisom u skladu sa zakonom: sredstva rezervi, sredstva depozita, izdvojena sredstva za posebne namjene, sredstva solidarnosti, sredstva za opremu organa uprave, sredstva za investicije, sredstva izdvojena po osnovu izdatih instrumenata osiguranja plaćanja i druga sredstva koja se izdvajaju na posebne račune) 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4) račune javnih prihoda.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Računi organizacionih dijelova poslovnog subjekta i računi za posebne namjene sastavni su dio računa za redovno poslovanje poslovnog subjekta preko jedinstvenog identifikacionog broja ili matičnog broja, ako zakonom, odnosno drugim propisom nije drugačije određeno.</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Ovlaštena organizacija dužna je voditi evidenciju računa iz stava (1) ovog člana, koji su otvoreni u toj ovlaštenoj organizaciji, a ta evidencija se objedinjava u Jedinstvenom registru računa poslovnih subjekata (u daljem tekstu: Jedinstveni registar).</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Federalni ministar finansija (u daljem tekstu: Ministar) propisuje način vođenja i sadržaj evidencije računa poslovnih subjekata koji vodi ovlaštena organizacija.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Poslovni subjekt je dužan obavijestiti ovlaštenu organizaciju o svakoj promjeni podataka koji se vode u evidenciji računa ovlaštene organizacije, u roku od osam dana od dana promjene izvršene u odgovarajućim registrima.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 w:name="clan_8a"/>
      <w:bookmarkEnd w:id="12"/>
      <w:r w:rsidRPr="0069177D">
        <w:rPr>
          <w:rFonts w:ascii="Arial" w:eastAsia="Times New Roman" w:hAnsi="Arial" w:cs="Arial"/>
          <w:b/>
          <w:bCs/>
          <w:color w:val="000000"/>
          <w:sz w:val="24"/>
          <w:szCs w:val="24"/>
          <w:lang w:val="bs-Latn-BA" w:eastAsia="en-GB"/>
        </w:rPr>
        <w:t>Član 8a</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Ovlaštena organizacija, u skladu sa članom 6. stav (4) ovog zakona otvara fizičkom licu sljedeće račune: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račune za obavljanje platnog prometa, u domaćoj i stranoj valuti,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račune depozita i uloga na štednju, u domaćoj i stranoj valuti 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c) druge račune, u domaćoj i stranoj valuti, otvorene na osnovu ugovora s bankom.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Ovlaštena organizacija dužna je voditi evidenciju računa iz stava (1) ovog člana, koji su otvoreni u toj ovlaštenoj organizaciji, a ta evidencija se objedinjava u Registru računa fizičkih lica (u daljem tekstu: Registar).</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Fizičko lice je dužno obavijestiti ovlaštenu organizaciju o svakoj promjeni podataka koji se vode u evidenciji računa ovlaštene organizacije, u roku od osam dana od dana promjene izvršene u odgovarajućim evidencijama.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 w:name="clan_8b"/>
      <w:bookmarkEnd w:id="13"/>
      <w:r w:rsidRPr="0069177D">
        <w:rPr>
          <w:rFonts w:ascii="Arial" w:eastAsia="Times New Roman" w:hAnsi="Arial" w:cs="Arial"/>
          <w:b/>
          <w:bCs/>
          <w:color w:val="000000"/>
          <w:sz w:val="24"/>
          <w:szCs w:val="24"/>
          <w:lang w:val="bs-Latn-BA" w:eastAsia="en-GB"/>
        </w:rPr>
        <w:t>Član 8b</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Ne dovodeći u pitanje primjenu odredaba propisa kojim se uređuje sprečavanje pranja novca i finansiranja terorističkih aktivnosti i drugih odredaba ovog zakona, ovlaštena organizacija je dužna fizičkom licu koje ima zakonit boravak u Federaciji, a nema otvoren račun za obavljanje platnog prometa - na njegov zahtjev omogućiti otvaranje i korištenje računa s osnovnim uslugama (u daljem tekstu: osnovni račun).</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Zakonit boravak u Federaciji u vezi sa stavom (1) ovog člana označava boravak fizičkog lica u Federaciji u skladu s propisima kojima se uređuju prebivalište i boravište građana, odnosno boravak stranaca u skladu sa propisom o strancima, uključujući i stranca koji boravi u Federaciji u skladu sa propisima kojima se uređuju azil i izbjeglice ili na osnovu međunarodnog ugovora.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Osnovni račun je račun koji se koristi za izvršavanje platnih transakcija u konvertibilnim markama i obuhvata: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usluge otvaranja, vođenja i zatvaranja tog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usluge koje omogućuju uplatu gotovog novca na račun za plaćanje;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usluge koje omogućuju isplatu gotovog novca s računa na šalterima ili na bankomatima i drugim sličnim uređajima;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usluge prijenosa novčanih sredstava s računa na drugi račun, i to:</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 direktnim zaduženjem,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 korištenjem platne kartice, uključujući plaćanja putem interneta,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 odobrenja, uključujući trajni nalog, na terminalima i na šalterima i putem sistema internet bankarstva.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Ovlaštena organizacija ne smije fizičkom licu iz stava (1) ovog člana nuditi usluge iz stava (3) ovog člana u okviru osnovnog računa u obimu koji je manji od onog u kojem ih inače nudi u okviru računa za obavljanje platnog prometa koji nije osnovni račun.</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Ovlaštena organizacija je dužna na zahtjev fizičkog lica iz stava (1) ovog člana otvoriti osnovni račun, ili taj zahtjev odbiti, bez odlaganja, a najkasnije u roku od deset radnih dana od dana prijema urednog zahtjeva.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U vezi sa stavom (5) ovog člana, ovlaštena organizacija je dužna prethodno provjeriti da li fizičko lice ima otvoren račun kod druge ovlaštene organizacije ili, ako ne izvrši ovu provjeru, pribaviti izjavu u pisanoj formi o tome da li kod druge ovlaštene organizacije ima otvoren račun koji mu omogućava korištenje usluga iz stava (3) ovog člana.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(7) Ovlaštena organizacija će odbiti zahtjev za otvaranje osnovnog računa ako fizičko lice kod druge ovlaštene organizacije već ima otvoren račun za obavljanje platnog prometa koji mu omogućava korištenje usluga iz stava (3) ovog člana, osim u slučaju da je dao izjavu u pisanoj formi i dostavio obavještenje druge ovlaštene organizacije da će isti račun biti ugašen nakon otvaranja osnovnog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(8) Ovlaštena organizacija dužna je odbiti zahtjev fizičkog lica za otvaranje osnovnog računa ako bi otvaranje tog računa dovelo do povrede propisa kojima se uređuje sprječavanje pranja novca i finansiranje terorističkih aktivnosti.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(9) U slučaju odbijanja iz stava (8) ovog člana ovlaštena organizacija dužna je obavijestiti nadležno tijelo i provesti druge postupke u skladu s propisima kojima je uređeno sprječavanje pranja novca i finansiranja terorističkih aktivnosti.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(10) Ako ovlaštena organizacija odbije zahtjev fizičkog lica za otvaranje osnovnog računa zbog razloga navedenih u st. (7) ili (8) ovog člana, dužna je bez odgađanja, pisanim putem, obavijestiti fizičko lice o toj odluci i razlogu odbijanja, osim ako bi otkrivanje razloga bilo suprotno ciljevima nacionalne sigurnosti, javnom interesu ili propisima kojima je uređeno sprječavanje pranja novca i finansiranja terorističkih aktivnosti. Za takvu obavijest ovlaštena organizacija ne smije fizičkom licu naplatiti naknadu.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(11) Ovlaštena organizacija je dužna, u slučaju odbijanja zahtjeva za otvaranje osnovnog računa fizičkom licu, u obavijesti iz stava (10) ovog člana posebno naznačiti uputu o pravu na prigovor i mogućnost vansudskog rješavanja spora u vezi sa otvaranjem osnovnog računa, a u skladu sa propisom kojim se uređuje zaštita korisnika finansijskih usluga.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(12) Ovlaštene organizacije su dužne da međusobno sarađuju u postupku provjere iz stava (6) ovog člana. Podaci koje ovlaštene organizacije prikupljaju i razmjenjuju u postupku te provjere mogu se pribavljati ako je lice na koje se ovi podaci odnose prethodno dalo pismeni pristanak za korištenje istih u navedenu svrhu, a u skladu s propisima o zaštiti ličnih podataka.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4" w:name="clan_8c"/>
      <w:bookmarkEnd w:id="14"/>
      <w:r w:rsidRPr="0069177D">
        <w:rPr>
          <w:rFonts w:ascii="Arial" w:eastAsia="Times New Roman" w:hAnsi="Arial" w:cs="Arial"/>
          <w:b/>
          <w:bCs/>
          <w:color w:val="000000"/>
          <w:sz w:val="24"/>
          <w:szCs w:val="24"/>
          <w:lang w:val="bs-Latn-BA" w:eastAsia="en-GB"/>
        </w:rPr>
        <w:t>Član 8c</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Ovlaštene organizacije pružaju usluge vezane za osnovni račun iz člana 8b. stav (3) ovog zakona besplatno ili uz razumnu naknadu.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(2) Kod utvrđivanja razumne naknade ovlaštena organizacija uzima u obzir prosječnu mjesečnu neto plaću u Federaciji za prethodnu godinu i prosječnu naknadu koju ovlaštena organizacija naplaćuje fizičkim licima za tu uslugu u vezi s računom za obavljanje platnog prometa.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5" w:name="clan_9"/>
      <w:bookmarkEnd w:id="15"/>
      <w:r w:rsidRPr="0069177D">
        <w:rPr>
          <w:rFonts w:ascii="Arial" w:eastAsia="Times New Roman" w:hAnsi="Arial" w:cs="Arial"/>
          <w:b/>
          <w:bCs/>
          <w:color w:val="000000"/>
          <w:sz w:val="24"/>
          <w:szCs w:val="24"/>
          <w:lang w:val="bs-Latn-BA" w:eastAsia="en-GB"/>
        </w:rPr>
        <w:t>Član 9</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Finansijsko-informatička agencija Sarajevo (u daljem tekstu: FIA) uspostavlja i vodi Jedinstveni registar iz člana 8. stav (3) i Registar iz člana 8a. stav (2)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Jedinstveni registar iz stava (1) ovog člana predstavlja javnu evidenciju i centralnu bazu podataka računa poslovnih subjekata otvorenih u bankama sa sjedištem u Federaciji i filijalama banaka iz Republike Srpske i Brčko Distrikta Bosne i Hercegovine koje posluju u Federaciji i imaju dozvolu Agencije.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Korisnici podataka iz Jedinstvenog registra su poslovni subjekti, FIA, Porezna uprava Federacije Bosne i Hercegovine, Centralna banka Bosne i Hercegovine, kao i fizička lica, koji koriste podatke iz Jedinstvenog registara u skladu sa propisima donesenim na osnovu ovog zakona (u daljem tekstu: korisnici).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Podatke iz Jedinstvenog registra korisnici mogu koristiti samo za svoje potrebe i ne mogu ih koristiti u druge svrhe, niti im je dozvoljeno dalje umnožavanje i distribuiranje ovih podataka. Javnost podataka iz Jedinstvenog registara ne odnosi se na podatke čija je tajnost propisana posebnim zakonima.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Neposredan uvid u podatke iz Jedinstvenog registra, kao i preuzimanje podataka iz Jedinstvenog registra imaju: Agencija, Porezna uprava Federacije Bosne i Hercegovne, Centralna banka Bosne i Hercegovine, banke, sudovi, organi uprave i drugi organi, koji mogu da koriste podatke u skladu sa svojim zakonskim ovlaštenjima.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FIA je dužna da ostalim korisnicima, na njihov zahtjev, dostavlja podatke iz Jedinstvenog registra koji su javni i odgovorna je za dostavljanje podataka korisnicima.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6" w:name="clan_9a"/>
      <w:bookmarkEnd w:id="16"/>
      <w:r w:rsidRPr="0069177D">
        <w:rPr>
          <w:rFonts w:ascii="Arial" w:eastAsia="Times New Roman" w:hAnsi="Arial" w:cs="Arial"/>
          <w:b/>
          <w:bCs/>
          <w:color w:val="000000"/>
          <w:sz w:val="24"/>
          <w:szCs w:val="24"/>
          <w:lang w:val="bs-Latn-BA" w:eastAsia="en-GB"/>
        </w:rPr>
        <w:t>Član 9a</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Podaci iz Registra nisu javno dostupni i na njih se primjenjuju propisi kojima se uređuje poslovna tajna i zaštita ličnih podataka.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FIA može, na osnovu podnesenog zahtjeva u pisanoj formi ili elektronskom obliku, podatke iz Registra dostaviti, odnosno omogućiti pristup tim podacima: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ako je lice na koje se ovi podaci odnose prethodno dalo pismeni pristanak,</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na osnovu odluke ili zahtjeva nadležnog suda,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c) ako, radi obavljanja nadzora nad ovlaštenom organizacijom u skladu sa zakonom, to zahtijeva Agencija,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d) za potrebe ministarstva nadležnog za unutrašnje poslove, organa nadležnog za borbu protiv organizovanog kriminala i korupcije i organa nadležnog za sprečavanje pranja novca i finansiranja terorističkih aktivnosti, u skladu s propisima,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e) za potrebe Porezne uprave Federacije Bosne i Hercegovine i drugog kontrolnog organa, u skladu s propisima kojima se uređuju poslovi iz njihove nadležnosti,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f) za potrebe advokata radi poduzimanja pravnih radnji u cilju pružanja pravne pomoći zastupanja fizičkih i pravnih lica u ostvarivanju njihovih potraživanja, uz priloženu punomoć stranke,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g) u vezi s postupkom izvršenja ili osiguranja na imovini imaoca računa, na osnovu zahtjeva suda, drugog nadležnog organa ili ovlaštenog lica koje, u skladu sa posebnim zakonom, ima pravni interes za prinudno ostvarenje potraživanja u tom postupku.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(3) Zahtjev za dobivanje podataka iz stava (2) ovog člana treba sadržavati, pored podataka utvrđenih propisom kojim se uređuje upravni postupak, podatke o pravnom osnovu i svrsi korištenja ličnih podataka, kao i druge podatke koje propiše FIA.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Subjekti iz stava (2) ovog člana podatke iz Registra mogu koristiti radi obavljanja poslova u okviru zakonom utvrđene nadležnosti, isključivo u svrhu za koju su prikupljeni i ne mogu ih dalje saopćavati ili dostavljati trećim licima, niti tim licima omogućiti pristup ovim podacima, osim u slučajevima utvrđenim ovim zakonom.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Stav (4) ovog člana primjenjuje se i na lica koja su zaposlena ili angažovana odnosno koja su bila zaposlena ili angažovana kod subjekata iz stava (2) ovog člana, a kojima su podaci učinjeni dostupnim, kao i druga lica kojima su zbog prirode njihovog posla ti podaci učinjeni dostupnim.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FIA je odgovorna za dostavljanje podataka subjektima iz stava (2) ovog člana u skladu s ovim zakonom i propisom kojim se uređuje upravni postupak.</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(7) FIA će propisati formu i sadržaj obrasca u vezi sa stavom (2) tačka a) ovog člana.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7" w:name="clan_10"/>
      <w:bookmarkEnd w:id="17"/>
      <w:r w:rsidRPr="0069177D">
        <w:rPr>
          <w:rFonts w:ascii="Arial" w:eastAsia="Times New Roman" w:hAnsi="Arial" w:cs="Arial"/>
          <w:b/>
          <w:bCs/>
          <w:color w:val="000000"/>
          <w:sz w:val="24"/>
          <w:szCs w:val="24"/>
          <w:lang w:val="bs-Latn-BA" w:eastAsia="en-GB"/>
        </w:rPr>
        <w:t>Član 10</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Učesnik može imati otvorene račune kod više ovlaštenih organizacija, prema svom izboru.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Kod jedne ovlaštene organizacije poslovni subjekt može imati otvoren samo jedan račun za redovno poslovanje u konvertibilnim markama i po jedan račun za svaki organizacioni dio.</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Kod jedne ovlaštene organizacije poslovni subjekt može imati otvoreno više računa za posebne namjene u skladu sa potrebama, odnosno propisima.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Ako poslovni subjekt u ovlaštenim organizacijama ima više od jednog računa za redovno poslovanje, dužan je odrediti račun (u daljem tekstu: glavni račun) na kojem će se izvršavati nalozi za plaćanje carina i carinskih dažbina, posebnih poreza-akciza, poreza na dodanu vrijednost, poreza na dohodak i drugih poreza po posebnim propisima, nalozi za plaćanje doprinosa iz plaća i na plaće, nalozi za ostale javne prihode po posebnim propisima, nalozi za prisilnu naplatu zakonskih obaveza i javnih prihoda, nalozi za naplatu vrijednosnih papira i instrumenata osiguranja plaćanja, te nalozi za izvršenje sudskih odluka i drugih izvršnih isprava (u daljem tekstu: nalozi za prisilnu naplatu) i voditi evidencija o neizvršenim nalozima za plaćanje.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Poslovni subjekt je dužan podnijeti zahtjev za određivanje glavnog računa ovlaštenoj organizaciji u pisanoj formi.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Ovlaštena organizacija ne može otvoriti račun poslovnom subjektu koji u Jedinstvenom registru ima blokiran račun.</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8" w:name="clan_11"/>
      <w:bookmarkEnd w:id="18"/>
      <w:r w:rsidRPr="0069177D">
        <w:rPr>
          <w:rFonts w:ascii="Arial" w:eastAsia="Times New Roman" w:hAnsi="Arial" w:cs="Arial"/>
          <w:b/>
          <w:bCs/>
          <w:color w:val="000000"/>
          <w:sz w:val="24"/>
          <w:szCs w:val="24"/>
          <w:lang w:val="bs-Latn-BA" w:eastAsia="en-GB"/>
        </w:rPr>
        <w:t>Član 11</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Glavni račun poslovnog subjekta otvara se, po pravilu, u sjedištu poslovnog subjekta kod organizacionih dijelova ovlaštenih organizacija sa sjedištem u Federaciji ili organizacionih dijelova ovlaštenih organizacija iz Republike Srpske i Brčko Distrikta koji posluju u Federaciji i imaju dozvolu Agencije za obavljanje usluga platnog prometa. Ovlaštena organizacija vodi evidenciju računa poslovnih subjekata koji su otvorili račune u toj ovlaštenoj organizaciji uz navođenje propisane oznake za glavni račun.</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 xml:space="preserve">(2) Poslovni subjekat može promijeniti glavni račun samo ako na tom računu nema evidentirane neizvršene naloge za prinudnu naplatu i drugom redovnom računu kod druge ovlaštene organizacije dodijeliti status glavnog računa, uz podnošenje dokaza </w:t>
      </w:r>
      <w:r w:rsidRPr="0069177D">
        <w:rPr>
          <w:rFonts w:ascii="Arial" w:eastAsia="Times New Roman" w:hAnsi="Arial" w:cs="Arial"/>
          <w:color w:val="000000"/>
          <w:sz w:val="24"/>
          <w:szCs w:val="24"/>
          <w:lang w:val="bs-Latn-BA" w:eastAsia="en-GB"/>
        </w:rPr>
        <w:lastRenderedPageBreak/>
        <w:t>u pisanoj formi ovlaštenoj organizaciji koja vodi glavni račun o određivanju drugog redovnog računa kao glavnog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Zabranjeno je ovlaštenoj organizaciji da učesniku otvori skrivene račune i izda štedne knjižice ili pruži druge usluge koje omogućavaju, posredno ili neposredno, prikrivanje identiteta učesnika.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9" w:name="clan_12"/>
      <w:bookmarkEnd w:id="19"/>
      <w:r w:rsidRPr="0069177D">
        <w:rPr>
          <w:rFonts w:ascii="Arial" w:eastAsia="Times New Roman" w:hAnsi="Arial" w:cs="Arial"/>
          <w:b/>
          <w:bCs/>
          <w:color w:val="000000"/>
          <w:sz w:val="24"/>
          <w:szCs w:val="24"/>
          <w:lang w:val="bs-Latn-BA" w:eastAsia="en-GB"/>
        </w:rPr>
        <w:t>Član 12</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Ovlaštene organizacije dužne su u Jedinstveni registar dostavljati podatke o otvorenim i zatvorenim računima poslovnih subjekata, vrsti i statusu računa iz čl. 8. i 10. ovog zakona, kao i blokadi i deblokadi računa, kontinuirano, odmah nakon nastanka ovih promjena u evidencijama ovlaštenih organizacija, u skladu sa ovim zakonom i propisima kojima se uređuje vođenje i sadržaj Jedinstvenog registra.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Ovlaštene organizacije dužne su u Jedinstveni registar izvršiti upis depozita koji predstavljaju kolateral, tj. instrumente osiguranja potraživanja.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FIA je dužna, kontinuirano, odmah po prijemu obavijesti ovlaštenih organizacija iz stava (1) ovog člana, ažurirati podatke i ovlaštenim organizacijama, elektronskim putem, omogućiti neposredan uvid i preuzimanje podataka koji se vode u Jedinstvenom registru.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Ovlaštena organizacija je dužna dostavljati u Jedinstveni registar za svaki račun poslovnog subjekta koji je otvoren u skladu sa propisima o unutrašnjem platnom prometu sljedeće podatke: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poslovno ime, odnosno naziv, matični broj i jedinstveni identifikacioni broj poslovnog subjekta,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broj računa poslovnog subjekta,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propisanu oznaku za vrstu računa i glavni račun, u skladu sa propisima o unutrašnjem platnom prometu,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podatak o blokadi i deblokadi računa poslovnog subjekta,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oblik organizovanja i šifru djelatnosti poslovnog subjekta,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oznaku entiteta, grada ili općine,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7) datum otvaranja i datum zatvaranja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8) druge neophodne podatke.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Ovlaštena organizacija je odgovorna za ažurno dostavljanje podataka u Jedinstveni registar i njihovu tačnost.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Način i postupak dostavljanja podataka u Jedinstveni registar, vođenje i sadržaj Jedinstvenog registra, kao i način i postupak korištenja podataka iz Jedinstvenog registra, propisuje direktor FIA-e, uz prethodnu saglasnost Ministarstva i u suradnji sa Centralnom bankom Bosne i Hercegovine i nosiocima aktivnosti uspostavljanja registra računa poslovnih subjekata u Republici Srpskoj i Brčko Distriktu Bosne i Hercegovine, radi osiguranja kompatibilnosti registara.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0" w:name="clan_12a"/>
      <w:bookmarkEnd w:id="20"/>
      <w:r w:rsidRPr="0069177D">
        <w:rPr>
          <w:rFonts w:ascii="Arial" w:eastAsia="Times New Roman" w:hAnsi="Arial" w:cs="Arial"/>
          <w:b/>
          <w:bCs/>
          <w:color w:val="000000"/>
          <w:sz w:val="24"/>
          <w:szCs w:val="24"/>
          <w:lang w:val="bs-Latn-BA" w:eastAsia="en-GB"/>
        </w:rPr>
        <w:t>Član 12a</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Ovlaštene organizacije dužne su dostavljati u Registar, za svaki račun fizičkog lica koji je otvoren u skladu s propisima o unutrašnjem platnom prometu, sljedeće podatke: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ime i prezime fizičkog lica, s tim da se za fizičko lice - nerezidenta dostavljaju i podaci o državljanstvu,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b) jedinstveni matični broj fizičkog lica, odnosno drugu identifikacionu oznaku za fizičko lice - nerezidenta (broj identifikacionog dokumenta: pasoša ili druge odgovarajuće lične isprave),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c) mjesto i adresu prebivališta, mjesto i adresu boravišta, ako posjeduje, a za fizičko lice - nerezidenta adresu prebivališta u domicilnoj zemlji,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e) broj potvrde banke o identitetu fizičkog lica - nerezidenta kojem se otvara račun na osnovu sudskog rješenja, odnosno lica koje je određeno za staratelja (na osnovu rješenja o starateljstvu),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f) broj računa fizičkog lica,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g) vrstu računa (tekući i depozitni),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h) datum otvaranja računa fizičkog lica,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i) datum zatvaranja računa fizičkog lica,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j) datum promjene ličnih podataka u vezi sa računom,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k) podatke iz tač. a) do j) ovog stava o licima koja su ovlaštena da raspolažu sredstvima na računu fizičkog lica,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l) oznaku "R" ili "N" zavisno od toga da li je račun rezidenta ili nerezidenta,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m) status računa (aktivan, blokiran, ugašen),</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n) datum promjene statusa iz tačke m) ovoga stavka 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o) naziv banke u kojoj je otvoren račun, općina i grad.</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Registar računa fizičkih lica ne sadrži podatke o stanju i promjenama na računima iz člana 8a. stav (1)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Ovlaštene organizacije dužne su kontinuirano, odmah po otvaranju, promjeni podataka o računu i zatvaranju računa fizičkih lica dostavljati elektronskim putem podatke iz stava (1) ovog člana u FIA-u.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Ovlaštene organizacije odgovorne su za tačnost i ažurno dostavljanje podataka u Registar.</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Ovlaštene organizacije dužne su, kod prikupljanja i obrade podataka o fizičkim licima iz stava (1) ovog člana, postupati u skladu s propisima kojima se uređuje poslovna tajna i zaštita ličnih podataka.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FIA propisuje, uz prethodnu saglasnost Ministra, način vođenja Registra, te način dostavljanja i korištenja podataka iz ovog Registra.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1" w:name="clan_12b"/>
      <w:bookmarkEnd w:id="21"/>
      <w:r w:rsidRPr="0069177D">
        <w:rPr>
          <w:rFonts w:ascii="Arial" w:eastAsia="Times New Roman" w:hAnsi="Arial" w:cs="Arial"/>
          <w:b/>
          <w:bCs/>
          <w:color w:val="000000"/>
          <w:sz w:val="24"/>
          <w:szCs w:val="24"/>
          <w:lang w:val="bs-Latn-BA" w:eastAsia="en-GB"/>
        </w:rPr>
        <w:t>Član 12b</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FIA je dužna: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odmah, nakon prijema obavještenja od ovlaštenih organizacija o promjenama podataka iz člana 12a. stav (1) ovog zakona, ažurirati podatke u Registru, te osigurati identičnost podataka u Registru s podacima dostavljenim od ovlaštenih organizacija,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postupati u skladu s propisima koji uređuju poslovnu tajnu i zaštitu ličnih podataka kod prikupljanja, obrade i davanja podataka iz Registra, te osigurati sigurnost i povjerljivost podataka i poduzeti sve tehničke i organizacione mjere u cilju zaštite i tajnosti podataka,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c) voditi posebnu evidenciju o podacima i svrsi za koju su podaci iz Registra dati subjektima iz člana 9a. stav (2)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d) čuvati podatke na način i u rokovima utvrđenim propisima kojima se uređuje arhivska djelatnost i drugim propisima,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e) poduzeti mjere protiv neovlaštenog pristupa podacima iz Registra i drugih oblika nezakonite obrade, mijenjanja, uništavanja ili prijenosa podataka, kao i mjere protiv zloupotrebe ovih podataka.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Zaposleni u FIA-i koji obrađuju podatke iz Registra dužni su čuvati tajnost podataka, pridržavati se utvrđenog načina zaštite podataka i obrađivati podatke pod uslovima koje odredi FIA.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Lica iz stava (2) ovog člana dužna su čuvati tajnost podataka i nakon prestanka radnog odnosa.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2" w:name="clan_13"/>
      <w:bookmarkEnd w:id="22"/>
      <w:r w:rsidRPr="0069177D">
        <w:rPr>
          <w:rFonts w:ascii="Arial" w:eastAsia="Times New Roman" w:hAnsi="Arial" w:cs="Arial"/>
          <w:b/>
          <w:bCs/>
          <w:color w:val="000000"/>
          <w:sz w:val="24"/>
          <w:szCs w:val="24"/>
          <w:lang w:val="bs-Latn-BA" w:eastAsia="en-GB"/>
        </w:rPr>
        <w:t>Član 13</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Ovlaštena organizacija, na zahtjev učesnika, zatvara račun u skladu sa ugovorom ili po službenoj dužnosti u skladu sa propisima koji za posljedicu imaju zatvaranje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Prije zatvaranja računa za redovno poslovanje poslovnog subjekta moraju se zatvoriti svi računi njegovih organizacionih dijelova i njegovi računi za posebne namjene otvoreni u toj ovlaštenoj organizaciji.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Ovlaštena organizacija je obavezna propisati procedure za postupanje sa neaktivnim računima i ugovorom sa učesnicima urediti odnose iz istog osnova.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Zatvaranje računa i gašenje platne kartice fizičkom licu ovlaštena organizacija vrši bez naknade.</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3" w:name="clan_14"/>
      <w:bookmarkEnd w:id="23"/>
      <w:r w:rsidRPr="0069177D">
        <w:rPr>
          <w:rFonts w:ascii="Arial" w:eastAsia="Times New Roman" w:hAnsi="Arial" w:cs="Arial"/>
          <w:b/>
          <w:bCs/>
          <w:color w:val="000000"/>
          <w:sz w:val="24"/>
          <w:szCs w:val="24"/>
          <w:lang w:val="bs-Latn-BA" w:eastAsia="en-GB"/>
        </w:rPr>
        <w:t>Član 14</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Glavni račun poslovnog subjekta na teret kojeg su evidentirani neizvršeni nalozi za prisilnu naplatu ne može se zatvoriti.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Izuzetno od stava 1. ovog člana, glavni račun može se zatvoriti na osnovu propisa koji kao posljedicu primjene imaju zatvaranje računa, i u tom slučaju se nalozi za prinudnu naplatu evidentiraju na računu pravnog sljednika ili se vraćaju nalogodavcu.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Ovlaštene organizacije poslovnom subjektu, čiji su računi zatvoreni, vraćaju neizvršene naloge za plaćanje koji su izdati od poslovnog subjekta, a isti se ne odnose na prisilnu naplatu.</w:t>
      </w:r>
    </w:p>
    <w:p w:rsid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bookmarkStart w:id="24" w:name="str_4"/>
      <w:bookmarkEnd w:id="24"/>
    </w:p>
    <w:p w:rsidR="0069177D" w:rsidRP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r w:rsidRPr="0069177D">
        <w:rPr>
          <w:rFonts w:ascii="Arial" w:eastAsia="Times New Roman" w:hAnsi="Arial" w:cs="Arial"/>
          <w:b/>
          <w:color w:val="000000"/>
          <w:sz w:val="24"/>
          <w:szCs w:val="24"/>
          <w:lang w:val="bs-Latn-BA" w:eastAsia="en-GB"/>
        </w:rPr>
        <w:t>IV. NAČIN I OBLICI PLAĆANJA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5" w:name="clan_15"/>
      <w:bookmarkEnd w:id="25"/>
      <w:r w:rsidRPr="0069177D">
        <w:rPr>
          <w:rFonts w:ascii="Arial" w:eastAsia="Times New Roman" w:hAnsi="Arial" w:cs="Arial"/>
          <w:b/>
          <w:bCs/>
          <w:color w:val="000000"/>
          <w:sz w:val="24"/>
          <w:szCs w:val="24"/>
          <w:lang w:val="bs-Latn-BA" w:eastAsia="en-GB"/>
        </w:rPr>
        <w:t>Član 15</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Poslovni subjekt dužan je novčana sredstva voditi na računima kod banaka i sva plaćanja obavljati preko tih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Vlada Federacije Bosne i Hercegovine će propisati uslove i način plaćanja gotovim novcem.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Plaćanja preko računa učesnika obavljaju se na osnovu naloga za plaćanje.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Nalog za plaćanje je bezuslovna instrukcija data ovlaštenoj organizaciji da izvrši plaćanje ili naplati određeni iznos novca sa naznačenog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Nalog za plaćanje daje se u pisanoj formi ili elek</w:t>
      </w:r>
      <w:r w:rsidRPr="0069177D">
        <w:rPr>
          <w:rFonts w:ascii="Arial" w:eastAsia="Times New Roman" w:hAnsi="Arial" w:cs="Arial"/>
          <w:color w:val="000000"/>
          <w:sz w:val="24"/>
          <w:szCs w:val="24"/>
          <w:lang w:val="bs-Latn-BA" w:eastAsia="en-GB"/>
        </w:rPr>
        <w:softHyphen/>
        <w:t>tronski na obrascima unutrašnjeg platnog prometa u skladu sa propisima kojim se regulišu platne transakcije, način uplate javnih prihoda i propisima kojima se regulišu elektronsko plaćanje i elektronski dokumenti. Nalog može biti i u obliku zahtjeva koji je potpisalo i pečatom ovjerilo ovlašteno lice.</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6" w:name="clan_16"/>
      <w:bookmarkEnd w:id="26"/>
      <w:r w:rsidRPr="0069177D">
        <w:rPr>
          <w:rFonts w:ascii="Arial" w:eastAsia="Times New Roman" w:hAnsi="Arial" w:cs="Arial"/>
          <w:b/>
          <w:bCs/>
          <w:color w:val="000000"/>
          <w:sz w:val="24"/>
          <w:szCs w:val="24"/>
          <w:lang w:val="bs-Latn-BA" w:eastAsia="en-GB"/>
        </w:rPr>
        <w:lastRenderedPageBreak/>
        <w:t>Član 16</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Plaćanja s računa obavljaju se tako da platilac daje nalog za plaćanje na teret svoga računa, a u korist računa primatelja.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Izuzetno od stava (1) ovog člana, nalog za plaćanje u korist računa primaoca, a na teret računa platioca mogu dati: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povjerioci - na osnovu naplate dospjelih vrijednosnih papira i dospjelih instrumenata osiguranja plaćanja i ostalih propisanih ili ugovorenih ovlaštenja,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organi i institucije, na osnovu zakonskih ovlaštenja,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ovlaštene organizacije, na temelju sud</w:t>
      </w:r>
      <w:r w:rsidRPr="0069177D">
        <w:rPr>
          <w:rFonts w:ascii="Arial" w:eastAsia="Times New Roman" w:hAnsi="Arial" w:cs="Arial"/>
          <w:color w:val="000000"/>
          <w:sz w:val="24"/>
          <w:szCs w:val="24"/>
          <w:lang w:val="bs-Latn-BA" w:eastAsia="en-GB"/>
        </w:rPr>
        <w:softHyphen/>
        <w:t>skih odluka i drugih izvršnih isprava te zakonskih ovlasti.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Nalozi za prinudnu naplatu iz stava (2) ovog člana trebaju glasiti na račun koji je platilac, u skladu s članom 10. stav (4) ovog zakona, odredio za izvršenje tih naloga.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Osim naloga za plaćanje iz stava (2) tačke 3) ovog člana, ovlaštena organizacija može dati nalog za plaćanje na teret računa platioca na osnovu ugovornih ovlasti dobivenih od platioca.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Zabranjeno je korištenje sredstava koja platilac ima na računima kod ovlaštenih organizacija, a koja su blokirana na osnovu naloga za prinudnu naplatu.</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7" w:name="clan_17"/>
      <w:bookmarkEnd w:id="27"/>
      <w:r w:rsidRPr="0069177D">
        <w:rPr>
          <w:rFonts w:ascii="Arial" w:eastAsia="Times New Roman" w:hAnsi="Arial" w:cs="Arial"/>
          <w:b/>
          <w:bCs/>
          <w:color w:val="000000"/>
          <w:sz w:val="24"/>
          <w:szCs w:val="24"/>
          <w:lang w:val="bs-Latn-BA" w:eastAsia="en-GB"/>
        </w:rPr>
        <w:t>Član 17</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Naloge za plaćanje potpisuju ovlaštena lica učesnika, odnosno druga ovlaštena lica u slučajevima davanja naloga iz člana 16. st. (2) i (4)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Naloge za plaćanje iz člana 16. ovog zakona nalogodavci podnose na izvršenje ovlaštenoj organizaciji u kojoj se vodi račun platioca, izuzev naloga navedenih u stavu (3) istog člana koji glase na teret glavnog računa platioca.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Ovlaštene organizacije su obavezne prilikom prijema naloga za plaćanje primiti iste ukoliko su popunjeni na propisan način iz člana 15. stav (5)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Kod primitka naloga za plaćanje ovlaštena organizacija je dužna utvrditi identitet nalogodavca. Način identifikacije nalogodavca određuje ovlaštena organizacija.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8" w:name="clan_18"/>
      <w:bookmarkEnd w:id="28"/>
      <w:r w:rsidRPr="0069177D">
        <w:rPr>
          <w:rFonts w:ascii="Arial" w:eastAsia="Times New Roman" w:hAnsi="Arial" w:cs="Arial"/>
          <w:b/>
          <w:bCs/>
          <w:color w:val="000000"/>
          <w:sz w:val="24"/>
          <w:szCs w:val="24"/>
          <w:lang w:val="bs-Latn-BA" w:eastAsia="en-GB"/>
        </w:rPr>
        <w:t>Član 18</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Načini plaćanja su: bezgotovinsko, gotovinsko i obračunsko.</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Bezgotovinsko plaćanje je prijenos sredstava s računa platioca na račun primaoca.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Gotovinsko plaćanje je izravna predaja gotovog novca između učesnika, uplata gotovog novca na račun i isplata gotovog novca s računa u skladu s propisom iz člana 15. stav (2) ovog zakona.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9" w:name="clan_19"/>
      <w:bookmarkEnd w:id="29"/>
      <w:r w:rsidRPr="0069177D">
        <w:rPr>
          <w:rFonts w:ascii="Arial" w:eastAsia="Times New Roman" w:hAnsi="Arial" w:cs="Arial"/>
          <w:b/>
          <w:bCs/>
          <w:color w:val="000000"/>
          <w:sz w:val="24"/>
          <w:szCs w:val="24"/>
          <w:lang w:val="bs-Latn-BA" w:eastAsia="en-GB"/>
        </w:rPr>
        <w:t>Član 19</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Uplata gotovog novca na račun i isplata gotovog novca s računa realizuju se nalogom za plaćanje.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Nalog za uplatu gotovog novca na račun može se podnijeti svim ovlaštenim organizacijama bez obzira gdje se vodi račun u korist kojeg se obavlja uplata.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Nalog za isplatu gotovog novca s računa podnosi se ovlaštenoj organizaciji i koja vodi račun platioca.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Fizičko lice može ovlaštenoj organizaciji usmenim putem, neposredno prije obavljanja transakcije, dati nalog za uplatu ili nalog za isplatu sa računa.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0" w:name="clan_20"/>
      <w:bookmarkEnd w:id="30"/>
      <w:r w:rsidRPr="0069177D">
        <w:rPr>
          <w:rFonts w:ascii="Arial" w:eastAsia="Times New Roman" w:hAnsi="Arial" w:cs="Arial"/>
          <w:b/>
          <w:bCs/>
          <w:color w:val="000000"/>
          <w:sz w:val="24"/>
          <w:szCs w:val="24"/>
          <w:lang w:val="bs-Latn-BA" w:eastAsia="en-GB"/>
        </w:rPr>
        <w:lastRenderedPageBreak/>
        <w:t>Član 20</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Zabranjeno je poslovnim subjektima da izmiruju svoje obaveze gotovim novcem ako imaju blokirane račune u skladu sa ovim zakonom ili ako je u suprotnosti sa propisom iz člana 15. stav (2) ovog zakona, a gotov novac ostvaren obavljanjem registrovane djelatnosti dužni su položiti na račune u ovlaštenim organizacijama u skladu sa propisom iz člana 15. stav (2) ovog zakona.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1" w:name="clan_21"/>
      <w:bookmarkEnd w:id="31"/>
      <w:r w:rsidRPr="0069177D">
        <w:rPr>
          <w:rFonts w:ascii="Arial" w:eastAsia="Times New Roman" w:hAnsi="Arial" w:cs="Arial"/>
          <w:b/>
          <w:bCs/>
          <w:color w:val="000000"/>
          <w:sz w:val="24"/>
          <w:szCs w:val="24"/>
          <w:lang w:val="bs-Latn-BA" w:eastAsia="en-GB"/>
        </w:rPr>
        <w:t>Član 21</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Obračunsko plaćanje je namirenje međusobnih novčanih obaveza i potraživanja između učesnika bez upotrebe novca.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Obračunsko plaćanje obavlja se kompenzacijom, cesijom, asignacijom, preuzimanjem duga te drugim oblicima međusobnih namira obaveza i potraživanja u skladu sa zakonom kojim se uređuju obligacioni odnosi.</w:t>
      </w:r>
    </w:p>
    <w:p w:rsid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bookmarkStart w:id="32" w:name="str_5"/>
      <w:bookmarkEnd w:id="32"/>
    </w:p>
    <w:p w:rsidR="0069177D" w:rsidRP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r w:rsidRPr="0069177D">
        <w:rPr>
          <w:rFonts w:ascii="Arial" w:eastAsia="Times New Roman" w:hAnsi="Arial" w:cs="Arial"/>
          <w:b/>
          <w:color w:val="000000"/>
          <w:sz w:val="24"/>
          <w:szCs w:val="24"/>
          <w:lang w:val="bs-Latn-BA" w:eastAsia="en-GB"/>
        </w:rPr>
        <w:t>V. IZVRŠENJE PLAĆANJA I PRINUDNA NAPLATA SA RAČUNA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3" w:name="clan_22"/>
      <w:bookmarkEnd w:id="33"/>
      <w:r w:rsidRPr="0069177D">
        <w:rPr>
          <w:rFonts w:ascii="Arial" w:eastAsia="Times New Roman" w:hAnsi="Arial" w:cs="Arial"/>
          <w:b/>
          <w:bCs/>
          <w:color w:val="000000"/>
          <w:sz w:val="24"/>
          <w:szCs w:val="24"/>
          <w:lang w:val="bs-Latn-BA" w:eastAsia="en-GB"/>
        </w:rPr>
        <w:t>Član 22</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Ovlaštena organizacija je dužna izvršiti nalog za plaćanje iz člana 16. st. (1) i (4) ovog zakona, ako na računu platioca postoje sredstva za pokriće tog naloga.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Pokrićem na računu smatra se stanje na računu od prethodnog dana uvećano za priliv sredstava tokom dana i za sredstva na osnovu ugovora s ovlaštenom organizacijom o dozvoljenom negativnom saldu na računu te umanjeno za plaćanja u tom danu do vremena utvrđivanja pokrića.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Platiocu je zabranjeno plaćanje preko računa kod ovlaštenih organizacija, ako ima blokirane račune.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Naloge za plaćanje iz člana 16. st. (1) i (4) ovog zakona za čije izvršenje na dan prijema naloga nema pokrića na računu platioca, ovlaštena organizacija može vratiti nalogodavcu.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U slučaju nelikvidnosti (pravno lice je nelikvidno ako na računu kod ovlaštene organizacije za obavljanje unutrašnjeg platnog prometa nema dovoljno sredstava za isplatu svih naloga, odnosno osnova za naplatu na dan dospijeća) nalogodavac je dužan da poštuje redoslijed prioriteta.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4" w:name="clan_23"/>
      <w:bookmarkEnd w:id="34"/>
      <w:r w:rsidRPr="0069177D">
        <w:rPr>
          <w:rFonts w:ascii="Arial" w:eastAsia="Times New Roman" w:hAnsi="Arial" w:cs="Arial"/>
          <w:b/>
          <w:bCs/>
          <w:color w:val="000000"/>
          <w:sz w:val="24"/>
          <w:szCs w:val="24"/>
          <w:lang w:val="bs-Latn-BA" w:eastAsia="en-GB"/>
        </w:rPr>
        <w:t>Član 23</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Izuzetno od odredbe stava (4) člana 22. ovog zakona, ovlaštena organizacija neće vratiti naloge za prisilnu naplatu date na osnovu člana 16. st. (2) i (3), i te naloge ovlaštena organizacija evidentira i izvršava, nakon osiguranja pokrića, prema sljedećem redoslijedu prioriteta: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nalozi za plaćanje i osnove za naplatu carina i carinskih dažbina, posebnih poreza-akciza, poreza na dodanu vrijednost, poreza na dohodak i drugih poreza, po posebnim propisima - prema vremenu primitka;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nalozi za plaćanje i osnove za naplatu doprinosa iz plaća i na plaće - prema vremenu primitka;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nalozi za plaćanje i osnove za naplatu ostalih javnih prihoda, po posebnim propisima - prema vremenu primitka;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nalozi za plaćanje i osnove za naplatu po drugim izvršnim odlukama organa uprave i sudskih organa - prema vremenu primitka;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5. nalozi povjerioca na osnovu dospjelih vrijednosnih papira, mjenica ili ovlaštenja koje je dužnik dao svojoj ovlaštenoj organizaciji i svom povjeriocu - prema vremenu primitka;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ostali osnovi za naplatu.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Nalozi za prisilnu naplatu iz sljedećeg reda prioriteta mogu se izvršavati tek po izvršenju svih naloga za prisilnu naplatu iz prethodnog reda prioriteta, uključujući i naloge za prisilnu naplatu koji su primljeni u međuvremenu.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Ovlaštena organizacija koja vodi glavni račun poslovnog subjekta dužna je voditi evidenciju o redoslijedu prijema naloga za prisilnu naplatu istog prioriteta iz stava (1) ovog člana prema danu i satu njihovog prijema i da ih po tom redoslijedu izvršava.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Ovlaštena organizacija koja vodi glavni račun poslovnog subjekta obavještava povjerioca, na njegov pisani zahtjev, o redoslijedu naplate njegovog potraživanja.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Podnesene naloge poslovnog subjekta koji se ne odnose na prisilnu naplatu ovlaštene organizacije ne mogu izvršavati prije izvršenja svih naloga za prisilnu naplatu iz stava (1) ovog člana i deblokade svih računa poslovnog subjekta.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5" w:name="clan_24"/>
      <w:bookmarkEnd w:id="35"/>
      <w:r w:rsidRPr="0069177D">
        <w:rPr>
          <w:rFonts w:ascii="Arial" w:eastAsia="Times New Roman" w:hAnsi="Arial" w:cs="Arial"/>
          <w:b/>
          <w:bCs/>
          <w:color w:val="000000"/>
          <w:sz w:val="24"/>
          <w:szCs w:val="24"/>
          <w:lang w:val="bs-Latn-BA" w:eastAsia="en-GB"/>
        </w:rPr>
        <w:t>Član 24</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Ovlaštena organizacija koja vodi glavni račun poslovnog subjekta izvršava naloge za prisilnu naplatu, date u skladu sa članom 16. st. (2) i (3) ovog zakona, do iznosa određenog u nalogu iz svih sredstava na računima poslovnog subjekta u konvertibilnim markama koji su otvoreni u toj ovlaštenoj organizaciji, osim sredstava koja se nalaze na računima banaka koje se nalaze u postupku privremene uprave i likvidacije i osim sredstava koja su izuzeta od izvršenja po drugom osnovu.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U nedostatku sredstava za potpuno izvršenje naloga za plaćanje iz stava (1) ovog člana, ovlaštena organizacija koja vodi glavni račun poslovnog subjekta naloge izvršava djelimično. U periodu djelimičnog izvršenja naloga za prisilnu naplatu ovlaštena organizacija koja vodi glavni račun drži blokirane sve račune u konvertibilnim markama i devizne račune poslovnog subjekta otvorene u toj ovlaštenoj organizaciji.</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6" w:name="clan_25"/>
      <w:bookmarkEnd w:id="36"/>
      <w:r w:rsidRPr="0069177D">
        <w:rPr>
          <w:rFonts w:ascii="Arial" w:eastAsia="Times New Roman" w:hAnsi="Arial" w:cs="Arial"/>
          <w:b/>
          <w:bCs/>
          <w:color w:val="000000"/>
          <w:sz w:val="24"/>
          <w:szCs w:val="24"/>
          <w:lang w:val="bs-Latn-BA" w:eastAsia="en-GB"/>
        </w:rPr>
        <w:t>Član 25</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Ako na računima platioca nema dovoljno sredstava za izvršenje naloga iz člana 22. stav (5) ovog zakona, a platilac ima otvorene račune kod drugih ovlaštenih organizacija, ovlaštena organizacija koja vodi glavni račun platioca na koji glase nalozi za plaćanje upućuje zahtjev drugim ovlaštenim organizacijama isti dan, u slučaju opravdane spriječenosti ovlaštene organizacije najkasnije idući radni dan, za blokadu svih računa u konvertibilnim markama i deviznih računa platioca koji se vode u tim ovlaštenim organizacijama.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Druga ovlaštena organizacija dužna je postupiti po zahtjevu ovlaštene organizacije iz stava (1) ovog člana i blokirati sve račune platioca koji se vode kod nje, do obavijesti ovlaštene organizacije iz stava (1) ovog člana o prestanku blokade računa. Podatke o blokadi računa poslovnog subjekta dužna je dostaviti u Jedinstveni registar.</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Sredstva platioca na računima organizacionih dijelova i sredstva na računima za posebne namjene koriste se za izvršenje naloga za prisilnu naplatu, osim sredstava banaka koje su u postupku privremene uprave i likvidacije, sredstava koja su ugovorom o kreditu određena kao osiguranje konkretnog kredita i sredstava koja su izuzeta od izvršenja po drugim osnovama.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(4) Ovlaštene organizacije neće izvršiti prijenos sredstava s blokiranih računa učesnika ako su ta sredstva izuzeta od izvršenja propisom koji uređuje izvršni postupak ili drugim propisima.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Računi javnih prihoda na koje se vrše uplate javnih prihoda na ime Bosne i Hercegovine, Federacije, kantona, gradova i općina s kojih se vrši raspodjela na račune korisnika javnih prihoda ne mogu se blokirati i sredstva na ovim računima izuzimaju se od izvršenja naloga za prinudnu naplatu.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Način i postupak izvršenja naloga za plaćanje iz ovog člana propisuje Ministar.</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7" w:name="clan_26"/>
      <w:bookmarkEnd w:id="37"/>
      <w:r w:rsidRPr="0069177D">
        <w:rPr>
          <w:rFonts w:ascii="Arial" w:eastAsia="Times New Roman" w:hAnsi="Arial" w:cs="Arial"/>
          <w:b/>
          <w:bCs/>
          <w:color w:val="000000"/>
          <w:sz w:val="24"/>
          <w:szCs w:val="24"/>
          <w:lang w:val="bs-Latn-BA" w:eastAsia="en-GB"/>
        </w:rPr>
        <w:t>Član 26</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Platilac je dužan odmah ili prvi radni dan nakon primitka obavijesti od ovlaštene organizacije o blokadi računa dati nalog za prijenos sredstava s blokiranih računa na njegov glavni račun na kojem su evidentirani neizvršeni nalozi za prisilnu naplatu ili dati nalog za rezervisanje sredstava do potpunog okončanja izvršnog postupka.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Ako platilac ne postupi shodno stavu (1) ovog člana, ovlaštene organizacije kod kojih isti ima blokirane račune ispostavit će naloge za prijenos sredstava s blokiranih računa u konvertibilnim markama na glavni račun u visini iznosa blokade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Ako na računima platioca u konvertibilnim markama nema dovoljno sredstava za izvršenje naloga za prisilnu naplatu, ovlaštene organizacije ispostavit će naloge za prijenos sredstava u visini iznosa blokade računa sa svih blokiranih deviznih i računa za posebne namjene otvorenih u tim ovlaštenim organizacijama, osim ako drugim zakonom nije drugačije određeno.</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Ovlaštena organizacija koja vodi glavni račun platioca dužna je odmah, nakon potpunog izvršenja naloga za prisilnu naplatu, obavijestiti druge ovlaštene organizacije o tom izvršenju, radi deblokade sredstava poslovnog subjekta na računima kod tih ovlaštenih organizacija.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Nakon prijema obavijesti o prestanku blokade računa poslovnog subjekta (platioca) iz stava (4) ovog člana, ovlaštene organizacije iz stava (3) ovog člana dužne su deblokirati sve njegove račune i promijeniti oznaku o blokadi računa u evidenciji računa poslovnih subjekata koji vodi ovlaštena organizacija i Jedinstveni registar.</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8" w:name="clan_27"/>
      <w:bookmarkEnd w:id="38"/>
      <w:r w:rsidRPr="0069177D">
        <w:rPr>
          <w:rFonts w:ascii="Arial" w:eastAsia="Times New Roman" w:hAnsi="Arial" w:cs="Arial"/>
          <w:b/>
          <w:bCs/>
          <w:color w:val="000000"/>
          <w:sz w:val="24"/>
          <w:szCs w:val="24"/>
          <w:lang w:val="bs-Latn-BA" w:eastAsia="en-GB"/>
        </w:rPr>
        <w:t>Član 27</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Ako nalog za prisilnu naplatu glasi na teret drugog računa platioca, a ne na teret glavnog računa platioca, banka koja vodi taj račun izvršava naloge za plaćanje po navedenim osnovama do iznosa pokrića na računima platioca koji se vode u toj banci u skladu s članom 23. ovog zakona. Neizvršene naloge za prisilnu naplatu banka dostavlja isti dan, u slučaju opravdane spriječenosti ovlaštene organizacije najkasnije idući radni dan, na izvršenje banci koja vodi glavni račun platioca i račun ostaje blokiran do prijema obavijesti banke kod koje je otvoren glavni račun da su izmirene obaveze po osnovu prisilne naplate.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Banka, koja vodi glavni račun platioca, primljene naloge za prisilnu naplatu izvršava na osnovu isprava iz člana 16. stav (2) tačka 3), člana 22. st. (4) i (5), te čl. 23. i 24.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Banka, koja ima otvorene nerezidentne račune iz člana 6. stav (3) ovog zakona, dužna je da primljene naloge za prinudnu naplatu izvršava u skladu sa članom 22. st. (4) i (5) i čl. 23. i 24. ovog zakona, a u slučaju nedostatka sredstava na ovim računima za potpuno izvršenje naloga, ova i druge banke dužne su postupati na način propisan čl. 25. do 28. ovog zakona.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9" w:name="clan_28"/>
      <w:bookmarkEnd w:id="39"/>
      <w:r w:rsidRPr="0069177D">
        <w:rPr>
          <w:rFonts w:ascii="Arial" w:eastAsia="Times New Roman" w:hAnsi="Arial" w:cs="Arial"/>
          <w:b/>
          <w:bCs/>
          <w:color w:val="000000"/>
          <w:sz w:val="24"/>
          <w:szCs w:val="24"/>
          <w:lang w:val="bs-Latn-BA" w:eastAsia="en-GB"/>
        </w:rPr>
        <w:lastRenderedPageBreak/>
        <w:t>Član 28</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Ako poslovni subjekt na dan isteka ugovora o oročenju njegovih sredstava kod banke ima na računu evidentirane nenamirene obaveze iz člana 16. stav (2) i (3) ovog zakona, banka ne može produžiti ugovor o oročenju sredstava.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U ugovoru o oročenim sredstvima zaključenim sa učesnikom, banka je dužna unijeti odredbu o raskidu ugovora i obavezi prijenosa oročenih sredstava, zajedno s pripadajućim kamatama do momenta raskida ugovora, na glavni račun poslovnog subjekta radi izvršenja naloga za prisilnu naplatu u skladu s ovim zakonom.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U slučaju da na računima u konvertibilnim markama, devizama i računima za posebne namjene nema dovoljno sredstava za izvršenje naloga za prisilnu naplatu banka kod kojih se vode oročena sredstva tog učesnika koji ima blokirane račune obavezna je u skladu sa zakonom kojim se uređuje izvršni postupak, raskinuti ugovor i oročena sredstva do visine blokade doznačiti na glavni račun platioca radi izvršenja naloga za prisilnu naplatu iz člana 16. st. (2) i (3) ovog zakona, isključivo i samo po zahtjevu banke kod koje se vodi glavni račun.</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Banka iz stava (2) ovog člana obavezna je na glavni račun doznačiti i iznos dospjelih kamata, koje prema ugovoru o oročenim sredstvima pripadaju učesniku do momenta raskida ugovora, radi izvršenja naloga za prisilnu naplatu u skladu sa ovim zakonom.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Poslovni subjekt u vezi sa st. (2) i (3) ovog člana može, radi izvršenja naloga za prisilnu naplatu, raskinuti ugovor o oročenim sredstvima zaključen s bankom.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Izuzetno, ugovori o namjenski oročenim sredstvima za osiguranje plasmana su izuzeti iz postupanja po nalozima prisilne naplate.</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0" w:name="clan_29"/>
      <w:bookmarkEnd w:id="40"/>
      <w:r w:rsidRPr="0069177D">
        <w:rPr>
          <w:rFonts w:ascii="Arial" w:eastAsia="Times New Roman" w:hAnsi="Arial" w:cs="Arial"/>
          <w:b/>
          <w:bCs/>
          <w:color w:val="000000"/>
          <w:sz w:val="24"/>
          <w:szCs w:val="24"/>
          <w:lang w:val="bs-Latn-BA" w:eastAsia="en-GB"/>
        </w:rPr>
        <w:t>Član 29</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Ovlaštena organizacija je dužna čuvati naloge za plaćanje i druge dokumente na osnovu kojih su evidentirane promjene na računima u ovlaštenoj organizaciji, u rokovima koji su utvrđeni propisima o arhivskoj djelatnosti i propisima o sprečavanju pranja novca i finansiranja terorističkih aktivnosti.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Dokumentacija iz stava (1) ovog člana čuva se u izvornom obliku ili na drugi prikladan način.</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1" w:name="clan_30"/>
      <w:bookmarkEnd w:id="41"/>
      <w:r w:rsidRPr="0069177D">
        <w:rPr>
          <w:rFonts w:ascii="Arial" w:eastAsia="Times New Roman" w:hAnsi="Arial" w:cs="Arial"/>
          <w:b/>
          <w:bCs/>
          <w:color w:val="000000"/>
          <w:sz w:val="24"/>
          <w:szCs w:val="24"/>
          <w:lang w:val="bs-Latn-BA" w:eastAsia="en-GB"/>
        </w:rPr>
        <w:t>Član 30</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Ovlaštena organizacija i učesnici odgovorni su i snose štetu koja može nastati obavljanjem poslova platnog prometa.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Ovlaštena organizacija je odgovorna i snosi štetu: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ako na dan valute ne izvrši nalog za plaćanje koji je primljen u propisanom roku, koji sadrži sve propisane elemente i za čije izvršenje postoji pokriće na računu platioca,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ako nalog za plaćanje ne izvrši u skladu s propisanim redoslijedom plaćanja,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ako pogrešno tereti ili odobri račun u ovlaštenoj organizaciji,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ako pogrešno obradi podatke s naloga za plaćanje,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ako ne postupi u skladu s odredbama čl. 25. do 28.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za štetne posljedice koje proiziđu iz ugovornih ovlaštenja trećim stranama za obavljanje poslova platnog prometa.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Nalogodavac je odgovoran i snosi štetu: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1) ako nalog za plaćanje ne sadrži sve propisane podatke,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ako nalog za plaćanje ne sadrži ispravne podatke,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ako je nalog za plaćanje, zbog nepostojanja računa navedenog u nalogu, odbijen,</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ako nalog za plaćanje nije izvršen na dan valute zbog nedostatka sredstava na njegovim računima,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ako nalog za plaćanje nije izvršen na dan valute radi podnošenja banci nakon isteka propisanog roka.</w:t>
      </w:r>
    </w:p>
    <w:p w:rsid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bookmarkStart w:id="42" w:name="str_6"/>
      <w:bookmarkEnd w:id="42"/>
    </w:p>
    <w:p w:rsidR="0069177D" w:rsidRP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r w:rsidRPr="0069177D">
        <w:rPr>
          <w:rFonts w:ascii="Arial" w:eastAsia="Times New Roman" w:hAnsi="Arial" w:cs="Arial"/>
          <w:b/>
          <w:color w:val="000000"/>
          <w:sz w:val="24"/>
          <w:szCs w:val="24"/>
          <w:lang w:val="bs-Latn-BA" w:eastAsia="en-GB"/>
        </w:rPr>
        <w:t>VI. IZVJEŠTAVANJE</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69177D">
        <w:rPr>
          <w:rFonts w:ascii="Arial" w:eastAsia="Times New Roman" w:hAnsi="Arial" w:cs="Arial"/>
          <w:b/>
          <w:bCs/>
          <w:color w:val="000000"/>
          <w:sz w:val="24"/>
          <w:szCs w:val="24"/>
          <w:lang w:val="bs-Latn-BA" w:eastAsia="en-GB"/>
        </w:rPr>
        <w:t>Član 31</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Ovlaštene organizacije su obavezne staviti na raspolaganje učesnicima izvještaje o svim promjenama i stanju računa u skladu s ugovorom o otvaranju i vođenju računa.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Ako rok za dostavu izvještaja nije ugovoren, ovlaštene organizacije dostavljaju ili stavljaju na raspolaganje učesnicima izvještaje o stanju i promjenama po računima s podacima o izvršenim plaćanjima, najkasnije idući radni dan od dana nastanka promjene na računu.</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69177D">
        <w:rPr>
          <w:rFonts w:ascii="Arial" w:eastAsia="Times New Roman" w:hAnsi="Arial" w:cs="Arial"/>
          <w:b/>
          <w:bCs/>
          <w:color w:val="000000"/>
          <w:sz w:val="24"/>
          <w:szCs w:val="24"/>
          <w:lang w:val="bs-Latn-BA" w:eastAsia="en-GB"/>
        </w:rPr>
        <w:t>Član 32</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Ovlaštenim organizacijama je zabranjeno da učesnicima naplaćuju pružene informacije iz člana 6. stav (5).</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Ovlaštenim organizacijama i učesnicima je Dozvoljeno da se dogovore o troškovima za dodatno ili češće dostavljanje informacija ili njihov prijenos putem sredstava komunikacije koja nisu navedena u ugovoru, a koje zahtijeva učesnik.</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Troškovi ovlaštenih organizacija za informacije iz stava (2) ovog člana moraju biti primjereni i u skladu sa stvarnim troškovima ovlaštenih organizacija.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69177D">
        <w:rPr>
          <w:rFonts w:ascii="Arial" w:eastAsia="Times New Roman" w:hAnsi="Arial" w:cs="Arial"/>
          <w:b/>
          <w:bCs/>
          <w:color w:val="000000"/>
          <w:sz w:val="24"/>
          <w:szCs w:val="24"/>
          <w:lang w:val="bs-Latn-BA" w:eastAsia="en-GB"/>
        </w:rPr>
        <w:t>Član 33</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Ovlaštene organizacije dužne su da, na osnovu naloga i druge dokumentacije platnog prometa, vode evidenciju o obavljenom unutrašnjem platnom prometu, u skladu sa ovim zakonom i drugim propisima.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Podaci o promjenama i stanju na računima učesnika kod ovlaštenih organizacija predstavljaju poslovnu tajnu, kao i drugi podaci za koje je drugim zakonom utvrđeno da su tajni.</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69177D">
        <w:rPr>
          <w:rFonts w:ascii="Arial" w:eastAsia="Times New Roman" w:hAnsi="Arial" w:cs="Arial"/>
          <w:b/>
          <w:bCs/>
          <w:color w:val="000000"/>
          <w:sz w:val="24"/>
          <w:szCs w:val="24"/>
          <w:lang w:val="bs-Latn-BA" w:eastAsia="en-GB"/>
        </w:rPr>
        <w:t>Član 34</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Ovlaštene organizacije dužne su nadležnim organima, na njihov pismeni zahtjev, dostaviti podatke i informacije o obavljenom unutrašnjem platnom prometu, u skladu sa ovim zakonom.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Podaci o promjenama i stanju na računu učesnika, kao i drugi podaci, mogu se dati drugom učesniku uz pismenu saglasnost učesnika na kojeg se ti podaci odnose.</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69177D">
        <w:rPr>
          <w:rFonts w:ascii="Arial" w:eastAsia="Times New Roman" w:hAnsi="Arial" w:cs="Arial"/>
          <w:b/>
          <w:bCs/>
          <w:color w:val="000000"/>
          <w:sz w:val="24"/>
          <w:szCs w:val="24"/>
          <w:lang w:val="bs-Latn-BA" w:eastAsia="en-GB"/>
        </w:rPr>
        <w:t>Član 35</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Ovlaštene organizacije i učesnici su dužni da u postupku otkrivanja, sprečavanja i istraživanja pranja novca i finansiranja terorističkih aktivnosti u poslovima unutrašnjeg platnog prometa primjenjuju odredbe posebnog zakona koji uređuje ovu oblast i utvrđuje mjere i njihovu odgovornost.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(2) Ovlaštene organizacije mogu, u skladu sa posebnim zakonom, vršiti obradu osobnih podataka učesnika s kojima raspolažu u obavljanju svoje djelatnosti, u svrhu sprečavanja i istraživanja prevara u platnom prometu.</w:t>
      </w:r>
    </w:p>
    <w:p w:rsid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bookmarkStart w:id="43" w:name="str_7"/>
      <w:bookmarkEnd w:id="43"/>
    </w:p>
    <w:p w:rsidR="0069177D" w:rsidRP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r w:rsidRPr="0069177D">
        <w:rPr>
          <w:rFonts w:ascii="Arial" w:eastAsia="Times New Roman" w:hAnsi="Arial" w:cs="Arial"/>
          <w:b/>
          <w:color w:val="000000"/>
          <w:sz w:val="24"/>
          <w:szCs w:val="24"/>
          <w:lang w:val="bs-Latn-BA" w:eastAsia="en-GB"/>
        </w:rPr>
        <w:t>VII. NADZOR</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69177D">
        <w:rPr>
          <w:rFonts w:ascii="Arial" w:eastAsia="Times New Roman" w:hAnsi="Arial" w:cs="Arial"/>
          <w:b/>
          <w:bCs/>
          <w:color w:val="000000"/>
          <w:sz w:val="24"/>
          <w:szCs w:val="24"/>
          <w:lang w:val="bs-Latn-BA" w:eastAsia="en-GB"/>
        </w:rPr>
        <w:t>Član 36</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Nadzor nad obavljanjem poslova platnog prometa banaka vrši Agencija i drugi kontrolni organi u skladu sa odredbama ovog i posebnih zakona kojima se uređuje njihovo poslovanje i nadležnost.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Kontrolu učesnika platnog prometa vrše nadležni kontrolni organi, u skladu sa odredbama ovog i posebnih zakona kojima se uređuje nadležnost i ovlasti ovih kontrolnih organa.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U okviru svoje nadležnosti, Agencija i kontrolni organi sarađuju u vršenju nadzora obavljanja platnog prometa i u primjeni ovog i drugih zakona.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69177D">
        <w:rPr>
          <w:rFonts w:ascii="Arial" w:eastAsia="Times New Roman" w:hAnsi="Arial" w:cs="Arial"/>
          <w:b/>
          <w:bCs/>
          <w:color w:val="000000"/>
          <w:sz w:val="24"/>
          <w:szCs w:val="24"/>
          <w:lang w:val="bs-Latn-BA" w:eastAsia="en-GB"/>
        </w:rPr>
        <w:t>Član 37</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U provođenju nadzora i primjeni ovog zakona, Agencija poduzima sljedeće: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zahtijeva od banaka da pruže sve informacije potrebne za praćenje usklađenosti obavljanja poslova platnog prometa s ovim zakonom i drugim propisima,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obavlja izravan nadzor u bankama i njihovim organizacionim dijelovima,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daje preporuke i smjernice i po potrebi obavezujuće naloge,</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poduzima mjere i pokreće postupke protiv banaka u slučaju nepridržavanja odredaba ovog i drugih zakona koji regulišu platni promet i platne transakcije.</w:t>
      </w:r>
    </w:p>
    <w:p w:rsid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bookmarkStart w:id="44" w:name="str_8"/>
      <w:bookmarkEnd w:id="44"/>
    </w:p>
    <w:p w:rsidR="0069177D" w:rsidRP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r w:rsidRPr="0069177D">
        <w:rPr>
          <w:rFonts w:ascii="Arial" w:eastAsia="Times New Roman" w:hAnsi="Arial" w:cs="Arial"/>
          <w:b/>
          <w:color w:val="000000"/>
          <w:sz w:val="24"/>
          <w:szCs w:val="24"/>
          <w:lang w:val="bs-Latn-BA" w:eastAsia="en-GB"/>
        </w:rPr>
        <w:t>VIII. KAZNENE ODREDBE</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5" w:name="clan_38"/>
      <w:bookmarkEnd w:id="45"/>
      <w:r w:rsidRPr="0069177D">
        <w:rPr>
          <w:rFonts w:ascii="Arial" w:eastAsia="Times New Roman" w:hAnsi="Arial" w:cs="Arial"/>
          <w:b/>
          <w:bCs/>
          <w:color w:val="000000"/>
          <w:sz w:val="24"/>
          <w:szCs w:val="24"/>
          <w:lang w:val="bs-Latn-BA" w:eastAsia="en-GB"/>
        </w:rPr>
        <w:t>Član 38</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Novčanom kaznom u iznosu od 10.000 KM do 15.000 KM kaznit će se za prekršaj banka ako:</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kao pružalac platnih usluga naplati naknade suprotno članu 4a. stav (2)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naplati ili ponudi međubankarsku naknadu suprotno članu 4a. stav (3)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c) u poslovnim jedinicama i na svojoj internet stranici ne objavi cjenovnik po kojem naplaćuje naknade za pružanje platnih usluga i ne dostavi elektronskim putem Agenciji u roku od tri radna dana od dana utvrđivanja tarife, te ne osigura poveznicu na svojoj internet stranici s internet stranicom Agencije u skladu sa članom 4a. stav (6)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d) učesniku otvori račune i vodi evidenciju suprotno članu 8.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e) podatke iz Jedinstvenog registra koristi suprotno članu 9. stav (4)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f) poslovnom subjektu otvori glavni račun suprotno članu 11. stav (1)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g) ne dostavi podatke u Jedinstveni registar, odnosno u Registar, u skladu s čl.12. i 12a.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h) ne uspostavi propisanu komunikaciju sa Agencijom, u skladu sa članom 12. stav (6)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i) pri prikupljanju i obradi podataka o fizičkim licima ne postupa u skladu s članom 12a. stav (5)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j) učesniku zatvori račune suprotno čl. 13. i 14.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k) poslovnom subjektu, čiji su računi blokirani, izvrši plaćanja i otvara nove račune suprotno članu 10. stav (6) i članu 16. stav (5)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l) ne daje naloge za plaćanje s računa učesnika propisane članom 16. stav (2) tačka 3)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m) ne izvrši naloge za plaćanje u skladu sa odredbama člana 22. stav (1)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n) ne izvrši naloge za prinudnu naplatu u skladu sa članom 22. st. (4) i (5), članom 23. stav (1) i članom 24.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o) izvrši naloge za plaćanje, a koji se ne odnose na prinudnu naplatu, suprotno članu 23. stav (3)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p) ne postupi u skladu s članom 25. i članom 26. st. (2) do (5)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r) sa blokiranih računa izvrši prijenos sredstava, koja su izuzeta od izvršenja, u skladu sa članom 25. stav (4)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s) ne izvrši naloge za prinudnu naplatu u skladu sa članom 27.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t) ne razroči oročena sredstva poslovnog subjekta u skladu sa članom 28. st. (2) do (4)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u) ne postupi u skladu sa članom 40. st. (1) i (5)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Novčanom kaznom u iznosu od 10.000 KM do 15.000 KM kaznit će se za prekršaj banka ako:</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na zahtjev fizičkog lica iz člana 8b. Stav (1) ovog zakona ne omogući otvaranje i korištenje osnovnog računa i/ili ne postupi u skladu sa članom 8b. St. (5) do (11)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međusobno ne sarađuje u postupku provjere da li fizičko lice ima otvoren račun kod druge banke u skladu sa članom 8b. Stav (6)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c) naknade u vezi sa osnovnim računom naplaćuje više nego što je propisano ili ne pruža usluge besplatno u skladu sa članom 8c. Ovog zakona i u skladu sa propisom o zaštiti korisnika finansijskih usluga.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Za prekršaje iz stava (1) ovog člana kaznit će se i odgovorno lice u banci novčanom kaznom u iznosu od 1.500 KM do 3.000 KM.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Novčanom kaznom od 5.000 KM do 10.000 KM za prekršaj kaznit će se banka ako:</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prije zaključenja ugovora ne informiše učesnika o svim bitnim uslovima korištenja usluge u skladu sa članom 6. stav (5)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izmijeni odredbe ugovora suprotno članu 6. stav (6)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c) ne izdaje naloge za plaćanje u skladu sa članom 17. stav (1)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d) primi naloge za plaćanje suprotno članu 17. stav (3)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e) povjerioca, na njegov zahtjev, ne obavijesti o redoslijedu naplate njegovog potraživanja u skladu sa članom 23. stav (4)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f) ne čuva dokumentaciju i podatke u skladu sa članom 29.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g) učesnika ne izvještava u skladu sa članom 31. ovog zakona i postupa suprotno članu 32.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h) ne postupi s dokumentacijom i podacima o obavljenom platnom prometu u skladu sa čl. 33. i 34.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(5) Za prekršaje iz stava (3) ovog člana kaznit će se i odgovorno lice u ovlaštenoj organizaciji novčanom kaznom u iznosu od 1.000 KM do 1.500 KM.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(6) Novčanom kaznom u iznosu od 5.000 KM do 10.000 KM kaznit će se za prekršaj poslovni subjekt ako:</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ne otvori račune za plaćanja i novčana sredstva ne drži na računima u skladu sa članom 6. stav (1)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ne odredi glavni račun u skladu sa članom 10. stav (4) ovog zakona i ne postupi u skladu sa članom 11.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c) vrši plaćanja suprotno članu 16. stav (5)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d) vrši plaćanje u gotovom novcu suprotno čl. 18. i 20.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e) vrši obračunsko plaćanje suprotno čl. 21.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f) ne postupi u skladu sa članom 40. st. (2) do (4)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(7) Za prekršaje iz stava (5) ovog člana kaznit će se odgovorno lice poslovnog subjekta novčanom kaznom u iznosu od 1.000 KM do 1.500 KM.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(8) Novčanom kaznom u iznosu od 2.500 KM do 5.000 KM kaznit će se za prekršaj poslovni subjekt ako:</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ne otvori račune u skladu sa čl. 7. i 8.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ne obavijesti ovlaštenu organizaciju o promjeni podataka koji se vode u evidenciji računa ovlaštene organizacije u skladu sa članom 8. stav (5)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(9) Za prekršaje iz stava (7) ovog člana kaznit će se odgovorno lice poslovnog subjekta novčanom kaznom u iznosu od 1.000 KM do 1.500 KM.</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6" w:name="clan_38a"/>
      <w:bookmarkEnd w:id="46"/>
      <w:r w:rsidRPr="0069177D">
        <w:rPr>
          <w:rFonts w:ascii="Arial" w:eastAsia="Times New Roman" w:hAnsi="Arial" w:cs="Arial"/>
          <w:b/>
          <w:bCs/>
          <w:color w:val="000000"/>
          <w:sz w:val="24"/>
          <w:szCs w:val="24"/>
          <w:lang w:val="bs-Latn-BA" w:eastAsia="en-GB"/>
        </w:rPr>
        <w:t>Član 38a</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Novčanom kaznom od 5.000 KM do 10.000 KM kaznit će se za prekršaj FIA ako:</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ne uspostavi i ne vodi Registar u skladu s članom 9. stav (1)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postupa i dostavlja podatke iz Registra suprotno članu 9a. st. (1) i (2)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c) ne postupa u skladu s članom 12b. stav (1)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Za prekršaj iz stava (1) ovog člana kaznit će se odgovorno lice u FIA-i novčanom kaznom od 1.500 KM do 3.000 KM.</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Novčanom kaznom od 500 KM do 1.500 KM, kaznit će se zaposleni u FIA ako ne postupi u skladu s članom 12b. st. (2) i (3) ovog zakona.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7" w:name="clan_38b"/>
      <w:bookmarkEnd w:id="47"/>
      <w:r w:rsidRPr="0069177D">
        <w:rPr>
          <w:rFonts w:ascii="Arial" w:eastAsia="Times New Roman" w:hAnsi="Arial" w:cs="Arial"/>
          <w:b/>
          <w:bCs/>
          <w:color w:val="000000"/>
          <w:sz w:val="24"/>
          <w:szCs w:val="24"/>
          <w:lang w:val="bs-Latn-BA" w:eastAsia="en-GB"/>
        </w:rPr>
        <w:t>Član 38b</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Novčanom kaznom od 5.000 KM do 10.000 KM kaznit će se subjekt iz člana 9a. stav (2) ovog zakona, ako podatke dobivene iz Registra koristi suprotno članu 9a. stav (4)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Za prekršaj iz stava (1) ovog člana kaznit će se odgovorno lice u pravnom licu, kao i lice iz člana 9a. stav (5) ovog zakona novčanom kaznom od 1.500 KM do 3.000 KM.</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8" w:name="clan_39"/>
      <w:bookmarkEnd w:id="48"/>
      <w:r w:rsidRPr="0069177D">
        <w:rPr>
          <w:rFonts w:ascii="Arial" w:eastAsia="Times New Roman" w:hAnsi="Arial" w:cs="Arial"/>
          <w:b/>
          <w:bCs/>
          <w:color w:val="000000"/>
          <w:sz w:val="24"/>
          <w:szCs w:val="24"/>
          <w:lang w:val="bs-Latn-BA" w:eastAsia="en-GB"/>
        </w:rPr>
        <w:t>Član 39</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Agencija ili drugi kontrolni organi u postupku kontrole izdaju prekršajne naloge ili podnose zahtjev za pokretanje prekršajnog postupka u slučajevima predviđenim ovim zakonom, u skladu sa propisima kojima se uređuje prekršajni postupak.</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Prekršajni postupak protiv poslovnog subjekta, osim organa iz stava (1) ovog člana, može pokrenuti i ovlaštena organizacija u slučaju da u postupku obavljanja unutrašnjeg platnog prometa utvrdi prekršaj.</w:t>
      </w:r>
    </w:p>
    <w:p w:rsidR="0069177D" w:rsidRPr="0069177D" w:rsidRDefault="0069177D" w:rsidP="0069177D">
      <w:pPr>
        <w:shd w:val="clear" w:color="auto" w:fill="FFFFFF"/>
        <w:spacing w:after="0" w:line="240" w:lineRule="auto"/>
        <w:jc w:val="both"/>
        <w:rPr>
          <w:rFonts w:ascii="Arial" w:eastAsia="Times New Roman" w:hAnsi="Arial" w:cs="Arial"/>
          <w:b/>
          <w:color w:val="000000"/>
          <w:sz w:val="24"/>
          <w:szCs w:val="24"/>
          <w:lang w:val="bs-Latn-BA" w:eastAsia="en-GB"/>
        </w:rPr>
      </w:pPr>
      <w:bookmarkStart w:id="49" w:name="str_9"/>
      <w:bookmarkEnd w:id="49"/>
      <w:r w:rsidRPr="0069177D">
        <w:rPr>
          <w:rFonts w:ascii="Arial" w:eastAsia="Times New Roman" w:hAnsi="Arial" w:cs="Arial"/>
          <w:b/>
          <w:color w:val="000000"/>
          <w:sz w:val="24"/>
          <w:szCs w:val="24"/>
          <w:lang w:val="bs-Latn-BA" w:eastAsia="en-GB"/>
        </w:rPr>
        <w:lastRenderedPageBreak/>
        <w:t>IX. PRIJELAZNE I ZAVRŠNE ODREDBE</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0" w:name="clan_40"/>
      <w:bookmarkEnd w:id="50"/>
      <w:r w:rsidRPr="0069177D">
        <w:rPr>
          <w:rFonts w:ascii="Arial" w:eastAsia="Times New Roman" w:hAnsi="Arial" w:cs="Arial"/>
          <w:b/>
          <w:bCs/>
          <w:color w:val="000000"/>
          <w:sz w:val="24"/>
          <w:szCs w:val="24"/>
          <w:lang w:val="bs-Latn-BA" w:eastAsia="en-GB"/>
        </w:rPr>
        <w:t>Član 40</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Ovlaštene organizacije dužne su da obavljanje poslova unutrašnjeg platnog prometa usklade sa odredbama ovog zakona, najkasnije u roku od četiri mjeseca od dana njegovog stupanja na snagu.</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Poslovni subjekti koji, prije stupanja na snagu ovog zakona, imaju otvorene račune u bankama dužni su da iste usklade prema članu 8. ovog zakona ili otvore nove račune i odrede glavni račun u skladu sa članom 10. ovog zakona, u roku od pet mjeseci od dana stupanja na snagu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Poslovni subjekti iz stava (2) ovog člana dužni su podnijeti zahtjev bankama za zatvaranje svih računa koji nisu u skladu sa članom 10. ovog zakona i izvršiti prijenos sredstava na račune iz stava (2) ovog člana.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(4) Poslovni subjekti koji imaju otvorene račune kod ovlaštenih organizacija na kojima su evidentirani neizvršeni nalozi za prinudnu naplatu, dužni su u roku iz stava (2) ovog člana tim ovlaštenim organizacijama dostaviti dokaz o određivanju glavnog računa kod ovlaštene organizacije kojoj se dostavljaju neizvršeni nalozi za prinudnu naplatu poslovnog subjekta radi izvršenja ovih naloga u skladu sa odredbama čl. 25. do 28.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(5) Ako poslovni subjekti ne postupe u skladu sa stavom (2) ovog člana, ovlaštene organizacije izvršit će blokadu svih otvorenih računa poslovnih subjekata i zabraniti raspolaganje sredstvima, do postupanja poslovnih subjekata u skladu sa ovim zakonom.</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69177D">
        <w:rPr>
          <w:rFonts w:ascii="Arial" w:eastAsia="Times New Roman" w:hAnsi="Arial" w:cs="Arial"/>
          <w:b/>
          <w:bCs/>
          <w:color w:val="000000"/>
          <w:sz w:val="24"/>
          <w:szCs w:val="24"/>
          <w:lang w:val="bs-Latn-BA" w:eastAsia="en-GB"/>
        </w:rPr>
        <w:t>Član 41</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Vlada će u roku od 60 dana od dana stupanja na snagu ovog zakona donijeti propis iz člana 15. stav (2)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Ministar financija će u roku od 60 dana od dana stupanja na snagu ovog zakona donijeti:</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a) podzakonski propis kojim se uređuje način vođenja i sadržaj evidencija računa poslovnih subjekata koji vodi ovlaštena organizacija iz člana 8.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b) podzakonski propis kojim se uređuje način i postupak izvršenja naloga za prisilnu naplatu preko računa ovlaštenih organizacija iz člana 25. stav (6)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Do donošenja podzakonskih akata iz st. (1) i (2) ovog člana, primjenjivat će se podzakonski propisi koji su važili do dana stupanja na snagu ovog zakona, ako nisu u suprotnosti s ovim zakonom.</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1" w:name="clan_41a"/>
      <w:bookmarkEnd w:id="51"/>
      <w:r w:rsidRPr="0069177D">
        <w:rPr>
          <w:rFonts w:ascii="Arial" w:eastAsia="Times New Roman" w:hAnsi="Arial" w:cs="Arial"/>
          <w:b/>
          <w:bCs/>
          <w:color w:val="000000"/>
          <w:sz w:val="24"/>
          <w:szCs w:val="24"/>
          <w:lang w:val="bs-Latn-BA" w:eastAsia="en-GB"/>
        </w:rPr>
        <w:t>Član 41a</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(1) Agencija će donijeti propis iz člana 4a. stav (9) ovog zakona u roku od 90 dana od dana stupanja na snagu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(2) FIA će donijeti propis iz člana 12a. stav (6) u roku od 90 dana od dana stupanja na snagu ovog zakona.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(3) Ovlaštene organizacije dužne su FIA-i dostaviti podatke o računima fizičkih lica, otvorenim prije stupanja na snagu ovog zakona, najkasnije u roku od 90 dana od dana donošenja propisa iz stava (2) ovog člana.</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lastRenderedPageBreak/>
        <w:t>(4) Agencija će na svojoj internet stranici početi s objavljivanjem uporednog prikaza naknada iz člana 4a. stav (7) ovog zakona u roku od šest mjeseci od dana stupanja na snagu ovog zakona.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2" w:name="clan_42"/>
      <w:bookmarkEnd w:id="52"/>
      <w:r w:rsidRPr="0069177D">
        <w:rPr>
          <w:rFonts w:ascii="Arial" w:eastAsia="Times New Roman" w:hAnsi="Arial" w:cs="Arial"/>
          <w:b/>
          <w:bCs/>
          <w:color w:val="000000"/>
          <w:sz w:val="24"/>
          <w:szCs w:val="24"/>
          <w:lang w:val="bs-Latn-BA" w:eastAsia="en-GB"/>
        </w:rPr>
        <w:t>Član 42</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U slučaju da su odredbe drugih zakona kojima se uređuju pitanja platnog prometa u suprotnosti s ovim zakonom, primjenjivati će se odredbe ovog zakona.</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69177D">
        <w:rPr>
          <w:rFonts w:ascii="Arial" w:eastAsia="Times New Roman" w:hAnsi="Arial" w:cs="Arial"/>
          <w:b/>
          <w:bCs/>
          <w:color w:val="000000"/>
          <w:sz w:val="24"/>
          <w:szCs w:val="24"/>
          <w:lang w:val="bs-Latn-BA" w:eastAsia="en-GB"/>
        </w:rPr>
        <w:t>Član 43</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Početkom primjene ovog zakona prestaje da važi Zakon o finansijskom poslovanju ("Službene novine Federacije BiH", br. 2/95,13/00 i 29/00).</w:t>
      </w:r>
    </w:p>
    <w:p w:rsidR="0069177D" w:rsidRPr="0069177D" w:rsidRDefault="0069177D" w:rsidP="0069177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3" w:name="clan_44"/>
      <w:bookmarkEnd w:id="53"/>
      <w:r w:rsidRPr="0069177D">
        <w:rPr>
          <w:rFonts w:ascii="Arial" w:eastAsia="Times New Roman" w:hAnsi="Arial" w:cs="Arial"/>
          <w:b/>
          <w:bCs/>
          <w:color w:val="000000"/>
          <w:sz w:val="24"/>
          <w:szCs w:val="24"/>
          <w:lang w:val="bs-Latn-BA" w:eastAsia="en-GB"/>
        </w:rPr>
        <w:t>Član 44</w:t>
      </w:r>
      <w:r>
        <w:rPr>
          <w:rFonts w:ascii="Arial" w:eastAsia="Times New Roman" w:hAnsi="Arial" w:cs="Arial"/>
          <w:b/>
          <w:bCs/>
          <w:color w:val="000000"/>
          <w:sz w:val="24"/>
          <w:szCs w:val="24"/>
          <w:lang w:val="bs-Latn-BA" w:eastAsia="en-GB"/>
        </w:rPr>
        <w:t>.</w:t>
      </w:r>
    </w:p>
    <w:p w:rsidR="0069177D" w:rsidRPr="0069177D" w:rsidRDefault="0069177D" w:rsidP="0069177D">
      <w:pPr>
        <w:shd w:val="clear" w:color="auto" w:fill="FFFFFF"/>
        <w:spacing w:before="48" w:after="48" w:line="240" w:lineRule="auto"/>
        <w:jc w:val="both"/>
        <w:rPr>
          <w:rFonts w:ascii="Arial" w:eastAsia="Times New Roman" w:hAnsi="Arial" w:cs="Arial"/>
          <w:color w:val="000000"/>
          <w:sz w:val="24"/>
          <w:szCs w:val="24"/>
          <w:lang w:val="bs-Latn-BA" w:eastAsia="en-GB"/>
        </w:rPr>
      </w:pPr>
      <w:r w:rsidRPr="0069177D">
        <w:rPr>
          <w:rFonts w:ascii="Arial" w:eastAsia="Times New Roman" w:hAnsi="Arial" w:cs="Arial"/>
          <w:color w:val="000000"/>
          <w:sz w:val="24"/>
          <w:szCs w:val="24"/>
          <w:lang w:val="bs-Latn-BA" w:eastAsia="en-GB"/>
        </w:rPr>
        <w:t>Ovaj zakon stupa na snagu osmog dana od dana objavljivanja u "Službenim novinama Federacije BiH".</w:t>
      </w:r>
    </w:p>
    <w:sectPr w:rsidR="0069177D" w:rsidRPr="00691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7D"/>
    <w:rsid w:val="0039134F"/>
    <w:rsid w:val="003F34C4"/>
    <w:rsid w:val="0052784B"/>
    <w:rsid w:val="0069177D"/>
    <w:rsid w:val="00AB4332"/>
    <w:rsid w:val="00CF3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9E0AD-2A2B-4327-A808-1D38BCDE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8931</Words>
  <Characters>50907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2023-11-27T15:38:00Z</dcterms:created>
  <dcterms:modified xsi:type="dcterms:W3CDTF">2023-11-27T15:38:00Z</dcterms:modified>
</cp:coreProperties>
</file>