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F7" w:rsidRPr="006602F7" w:rsidRDefault="006602F7" w:rsidP="006602F7">
      <w:pPr>
        <w:shd w:val="clear" w:color="auto" w:fill="FFFFFF"/>
        <w:spacing w:after="0" w:line="240" w:lineRule="auto"/>
        <w:jc w:val="center"/>
        <w:rPr>
          <w:rFonts w:ascii="Arial" w:eastAsia="Times New Roman" w:hAnsi="Arial" w:cs="Arial"/>
          <w:b/>
          <w:bCs/>
          <w:color w:val="000000"/>
          <w:sz w:val="24"/>
          <w:szCs w:val="24"/>
          <w:lang w:val="bs-Latn-BA" w:eastAsia="en-GB"/>
        </w:rPr>
      </w:pPr>
      <w:bookmarkStart w:id="0" w:name="_GoBack"/>
      <w:bookmarkEnd w:id="0"/>
      <w:r w:rsidRPr="006602F7">
        <w:rPr>
          <w:rFonts w:ascii="Arial" w:eastAsia="Times New Roman" w:hAnsi="Arial" w:cs="Arial"/>
          <w:b/>
          <w:bCs/>
          <w:color w:val="000000"/>
          <w:sz w:val="24"/>
          <w:szCs w:val="24"/>
          <w:lang w:val="bs-Latn-BA" w:eastAsia="en-GB"/>
        </w:rPr>
        <w:t>ZAKON</w:t>
      </w:r>
    </w:p>
    <w:p w:rsidR="006602F7" w:rsidRPr="006602F7" w:rsidRDefault="006602F7" w:rsidP="006602F7">
      <w:pPr>
        <w:shd w:val="clear" w:color="auto" w:fill="FFFFFF"/>
        <w:spacing w:after="0"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 DOBROVOLJNIM PENZIJSKIM FONDOVIMA</w:t>
      </w:r>
    </w:p>
    <w:p w:rsidR="006602F7" w:rsidRDefault="006602F7" w:rsidP="006602F7">
      <w:pPr>
        <w:shd w:val="clear" w:color="auto" w:fill="FFFFFF"/>
        <w:spacing w:after="0" w:line="240" w:lineRule="auto"/>
        <w:jc w:val="center"/>
        <w:rPr>
          <w:rFonts w:ascii="Arial" w:eastAsia="Times New Roman" w:hAnsi="Arial" w:cs="Arial"/>
          <w:b/>
          <w:bCs/>
          <w:iCs/>
          <w:color w:val="000000"/>
          <w:sz w:val="24"/>
          <w:szCs w:val="24"/>
          <w:lang w:val="bs-Latn-BA" w:eastAsia="en-GB"/>
        </w:rPr>
      </w:pPr>
    </w:p>
    <w:p w:rsidR="006602F7" w:rsidRPr="006602F7" w:rsidRDefault="006602F7" w:rsidP="006602F7">
      <w:pPr>
        <w:shd w:val="clear" w:color="auto" w:fill="FFFFFF"/>
        <w:spacing w:after="0" w:line="240" w:lineRule="auto"/>
        <w:jc w:val="center"/>
        <w:rPr>
          <w:rFonts w:ascii="Arial" w:eastAsia="Times New Roman" w:hAnsi="Arial" w:cs="Arial"/>
          <w:color w:val="000000"/>
          <w:sz w:val="24"/>
          <w:szCs w:val="24"/>
          <w:lang w:val="bs-Latn-BA" w:eastAsia="en-GB"/>
        </w:rPr>
      </w:pPr>
      <w:r w:rsidRPr="006602F7">
        <w:rPr>
          <w:rFonts w:ascii="Arial" w:eastAsia="Times New Roman" w:hAnsi="Arial" w:cs="Arial"/>
          <w:b/>
          <w:bCs/>
          <w:iCs/>
          <w:color w:val="000000"/>
          <w:sz w:val="24"/>
          <w:szCs w:val="24"/>
          <w:lang w:val="bs-Latn-BA" w:eastAsia="en-GB"/>
        </w:rPr>
        <w:t>("Sl</w:t>
      </w:r>
      <w:r>
        <w:rPr>
          <w:rFonts w:ascii="Arial" w:eastAsia="Times New Roman" w:hAnsi="Arial" w:cs="Arial"/>
          <w:b/>
          <w:bCs/>
          <w:iCs/>
          <w:color w:val="000000"/>
          <w:sz w:val="24"/>
          <w:szCs w:val="24"/>
          <w:lang w:val="bs-Latn-BA" w:eastAsia="en-GB"/>
        </w:rPr>
        <w:t>užbene</w:t>
      </w:r>
      <w:r w:rsidRPr="006602F7">
        <w:rPr>
          <w:rFonts w:ascii="Arial" w:eastAsia="Times New Roman" w:hAnsi="Arial" w:cs="Arial"/>
          <w:b/>
          <w:bCs/>
          <w:iCs/>
          <w:color w:val="000000"/>
          <w:sz w:val="24"/>
          <w:szCs w:val="24"/>
          <w:lang w:val="bs-Latn-BA" w:eastAsia="en-GB"/>
        </w:rPr>
        <w:t xml:space="preserve"> novine F</w:t>
      </w:r>
      <w:r>
        <w:rPr>
          <w:rFonts w:ascii="Arial" w:eastAsia="Times New Roman" w:hAnsi="Arial" w:cs="Arial"/>
          <w:b/>
          <w:bCs/>
          <w:iCs/>
          <w:color w:val="000000"/>
          <w:sz w:val="24"/>
          <w:szCs w:val="24"/>
          <w:lang w:val="bs-Latn-BA" w:eastAsia="en-GB"/>
        </w:rPr>
        <w:t xml:space="preserve">ederacije </w:t>
      </w:r>
      <w:r w:rsidRPr="006602F7">
        <w:rPr>
          <w:rFonts w:ascii="Arial" w:eastAsia="Times New Roman" w:hAnsi="Arial" w:cs="Arial"/>
          <w:b/>
          <w:bCs/>
          <w:iCs/>
          <w:color w:val="000000"/>
          <w:sz w:val="24"/>
          <w:szCs w:val="24"/>
          <w:lang w:val="bs-Latn-BA" w:eastAsia="en-GB"/>
        </w:rPr>
        <w:t>BiH", br</w:t>
      </w:r>
      <w:r w:rsidR="002C3615">
        <w:rPr>
          <w:rFonts w:ascii="Arial" w:eastAsia="Times New Roman" w:hAnsi="Arial" w:cs="Arial"/>
          <w:b/>
          <w:bCs/>
          <w:iCs/>
          <w:color w:val="000000"/>
          <w:sz w:val="24"/>
          <w:szCs w:val="24"/>
          <w:lang w:val="bs-Latn-BA" w:eastAsia="en-GB"/>
        </w:rPr>
        <w:t>oj:</w:t>
      </w:r>
      <w:r w:rsidRPr="006602F7">
        <w:rPr>
          <w:rFonts w:ascii="Arial" w:eastAsia="Times New Roman" w:hAnsi="Arial" w:cs="Arial"/>
          <w:b/>
          <w:bCs/>
          <w:iCs/>
          <w:color w:val="000000"/>
          <w:sz w:val="24"/>
          <w:szCs w:val="24"/>
          <w:lang w:val="bs-Latn-BA" w:eastAsia="en-GB"/>
        </w:rPr>
        <w:t xml:space="preserve"> 104/16)</w:t>
      </w:r>
    </w:p>
    <w:p w:rsidR="006602F7" w:rsidRDefault="006602F7" w:rsidP="006602F7">
      <w:pPr>
        <w:shd w:val="clear" w:color="auto" w:fill="FFFFFF"/>
        <w:spacing w:after="0" w:line="240" w:lineRule="auto"/>
        <w:jc w:val="center"/>
        <w:rPr>
          <w:rFonts w:ascii="Arial" w:eastAsia="Times New Roman" w:hAnsi="Arial" w:cs="Arial"/>
          <w:color w:val="000000"/>
          <w:sz w:val="24"/>
          <w:szCs w:val="24"/>
          <w:lang w:val="bs-Latn-BA" w:eastAsia="en-GB"/>
        </w:rPr>
      </w:pPr>
      <w:bookmarkStart w:id="1" w:name="str_1"/>
      <w:bookmarkEnd w:id="1"/>
    </w:p>
    <w:p w:rsidR="002C3615" w:rsidRDefault="002C3615" w:rsidP="006602F7">
      <w:pPr>
        <w:shd w:val="clear" w:color="auto" w:fill="FFFFFF"/>
        <w:spacing w:after="0" w:line="240" w:lineRule="auto"/>
        <w:jc w:val="both"/>
        <w:rPr>
          <w:rFonts w:ascii="Arial" w:eastAsia="Times New Roman" w:hAnsi="Arial" w:cs="Arial"/>
          <w:b/>
          <w:color w:val="000000"/>
          <w:sz w:val="24"/>
          <w:szCs w:val="24"/>
          <w:lang w:val="bs-Latn-BA" w:eastAsia="en-GB"/>
        </w:rPr>
      </w:pPr>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I. OSNOVNE ODREDBE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1"/>
      <w:bookmarkEnd w:id="2"/>
      <w:r w:rsidRPr="006602F7">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(Predmet uređivanja)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Ovim zakonom uređuje se osnivanje, djelatnost i poslovanje društva za upravljanje dobrovoljnim penzijskim fondovima (u daljem tekstu: društvo za upravljanje), organizovanje i upravljanje dobrovoljnim penzijskim fondovima, penzijski programi, poslovi i dužnosti banke depozitara, u smislu ovog zakona, pravo na penziju i načini isplate, nadležnost Komisije za vrijednosne papire Federacije Bosne i Hercegovine (u daljem tekstu: Komisija) u vršenju nadzora nad obavljanjem djelatnosti društava za upravljanje i nadležnost Agencije za nadzor osiguranja Federacije Bosne i Hercegovine (u daljem tekstu: Agencije za nadzor) u vršenju nadzora nad obavljanjem djelatnosti društava za osiguranje u smislu ovog zakona, kao i druga pitanja od značaja za funkcioniranje dobrovoljnih penzijskih fondova.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2"/>
      <w:bookmarkEnd w:id="3"/>
      <w:r w:rsidRPr="006602F7">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(Principi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Principi na kojima se zasnivaju dobrovoljni penzijski fondovi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dobrovoljnost članstva;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raspodjela rizika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ravnopravnost članova;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javnost rada;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akumulacija i investiranje sredstava.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 w:name="clan_3"/>
      <w:bookmarkEnd w:id="4"/>
      <w:r w:rsidRPr="006602F7">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(Značenje pojedinih pojmova)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Pojedini pojmovi, u smislu ovog zakona, imaju sljedeća značenja: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društvo za upravljanje - dioničko društvo sa sjedištem u Federaciji Bosne i Hercegovine (u daljem tekstu: Federacija), koje je dobilo dozvole Komisije za obavljanje poslova osnivanja i upravljanja dobrovoljnim penzijskim fondovima u skladu sa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dobrovoljni penzijski fond - institucija kolektivnog investiranja u okviru koje se prikuplja i ulaže penzijski doprinos u različite vrste imovine sa ciljem ostvarenja prihoda i smanjenja rizika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banka depozitar - banka koja vodi račun dobrovoljnog penzijskog fonda i obavlja druge depozitarne (skrbničke) usluge za račun dobrovoljnog penzijskog fonda, a u pogledu sredstava dobrovoljnog penzijskog fonda postupa samo po nalozima društva za upravljanje koji su u skladu sa zakonom i prospektom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član dobrovoljnog penzijskog fonda - domaće i strano fizičko lice koje, neposredno ili preko organizatora penzijskog programa, pristupa dobrovoljnom penzijskom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e) investicijska jedinica - srazmjerni obračunski udio u ukupnoj neto imovini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poslodavac - poslodavac u smislu zakona kojima se uređuju radni odnosi;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obveznik uplate - domaće i strano pravno i fizičko lice koje za račun člana dobrovoljnog penzijskog fonda vrši plaćanje penzijskog doprinosa, a koje može biti poslodavac, treće lice ili član fonda, u skladu sa odredbama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organizator (pokrovitelj) dobrovoljnog penzijskog fonda - pravno ili fizičko lice, uključujući sindikate i poslodavce, koji na bilo koji način učestvuju u osnivanju dobrovoljnog penzijskog fonda (sponzorirani fond), plaćanju doprinosa u dobrovoljni penzijski fond ili izboru određenog penzijskog dobrovoljnog penzijskog programa (sponzorirani program), u ime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penzijski doprinos - novčana sredstva koja u dobrovoljni penzijski fond uplaćuje obveznik uplate;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penzija - isplata akumuliranih novčanih sredstava sa računa člana dobrovoljnog penzijskog fonda u skladu sa posebnim ugovorom;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penzijski program - ugovor u korist trećih lica, koji je sastavni dio dobrovoljnog penzijskog fonda, zaključen između poslodavca, udruženja poslodavaca, profesionalnog udruženja ili sindikata (u daljem tekstu: organizator) i društva za upravljanje, a na osnovu koga se organizator obavezuje da uplaćuje penzijski doprinos u korist svojih zaposlenih, odnosno članova, a društvo za upravljanje ulaže prikupljena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sredstva;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l) udjel - nekvalifikovani, kvalifikovani i znatni udjel;</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m) nekvalifikovani udjel postoji kada jedno lice ima neposredno ili posredno pravo ili mogućnost da ostvari manje od 10% prava glasa u pravnom licu, odnosno neposredno ili posredno vlasništvo nad manje od 10% kapitala tog pravnog lica, odnosno nema mogućnost efektivnog vršenja utjecaja na upravljanje pravnim licem ili na poslovnu politiku tog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n) kvalifikovani udjel postoji kada jedno lice 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neposredno ili posredno pravo ili mogućnost da ostvari najmanje 10% prava glasa u pravnom licu, odnosno neposredno ili posredno vlasništvo nad najmanje 10% kapitala tog pravnog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mogućnost efektivnog vršenja utjecaja na upravljanje pravnim licem ili na poslovnu politiku tog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 znatni udjel postoji kada jedno lice 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neposredno ili posredno pravo ili mogućnost da ostvari najmanje 20% prava glasa u pravnom licu, odnosno neposredno ili posredno vlasništvo nad najmanje 20% kapitala tog pravnog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mogućnost efektivnog vršenja znatnog utjecaja na upravljanje pravnim licem ili na poslovnu politiku tog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 povezana lica - pravna lica koja su međusobno povezana upravljanjem, kapitalom ili na drugi način, radi postizanja zajedničkih poslovnih ciljeva, tako da poslovanje ili rezultati poslovanja jednog lica mogu bitno utjecati na poslovanje, odnosno rezultate poslovanja drugog lica. Povezanim licima, u smislu ovog zakona, smatraju se i lica koja su međusobno povezana: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kao članovi porodice,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tako da jedno lice, odnosno lica koja se smatraju povezanim licima, u skladu sa ovim članom, zajedno, posredno ili neposredno, učestvuju u drugom licu,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 tako da u oba lica kvalifikovani udjel ima isto lice, odnosno lica koja se smatraju povezanim licima u skladu sa ovim članom,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na način propisan za povezana lica zakonom kojim se uređuje pravni položaj privrednih društava,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kao članovi uprave ili nadzornog odbora i članovi porodice tih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r) prilikom procjene udjela u kapitalu, odnosno učešća u upravljanju, povezana lica u smislu ovog zakona smatraju se jednim licem;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s) članovi porodice, u smislu ovog zakona,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supružnici, odnosno lica koja žive u vanbračnoj zajednici,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potomci i preci u pravoj liniji neograničeno,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srodnici do trećeg stepena srodstva, u pobočnoj liniji, uključujući i srodstvo po tazbini,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usvojilac i usvojenici i potomci usvojenika,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staralac i štićenici i potomci štićenika;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t) tržišno prepoznatljivo pravno lice - pravno lice koje kotira na berzi u zemljama Organizacije za ekonomsku saradnju i razvoj (u daljem tekstu: OECD) ili ima određen rejting kod agencija za procjenu boniteta, odnosno koje je, prema posljednjem rangiranju koje je izvršio Standard and Poor's i Fitch-IBCA, rangirano s najmanje BBB- ili koje je izvršio Moody’s sa najmanje Baa3;</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u) prenosivi vrijednosni papiri su one vrste vrijednosnih papira koji su prenosivi na tržištu kapitala, kao što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dionice ili drugi vrijednosni papiri istog značaja koji predstavljaju udio u kapitalu ili članskim pravima u društvu, kao i potvrde o deponiranim dionicama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obveznice i druge vrste sekuritiziranog duga, uključujući i potvrde o deponiranim vrijednosnim papirima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svi ostali vrijednosni papiri koji daju pravo na stjecanje ili prodaju takvih prenosivih vrijednosnih papira ili na osnovu kojih se može obavljati plaćanje u novcu koje se utvrđuje na osnovu prenosivih vrijednosnih papira, valuta, kamatnih stopa ili prinosa, robe, indeksa ili drugih mjernih veličina.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Instrumenti plaćanja ne smatraju se prenosivim vrijednosnim papirima u smislu ove tačke.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v) instrumenti tržišta novca su finansijski instrumenti, osim instrumenata plaćanja, kojima se uobičajeno trguje na tržištu novca, kao što su trezorski, blagajnički i komercijalni zapisi, certifikati o depozitu, bankovni akcepti, a koji su likvidni i čija se vrijednost može precizno odrediti u bilo kojem trenutku.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z) društvo za osiguranje je dioničko društvo koje je upisano u sudski registar na osnovu odobrenja Agencije za nadzor za obavljanje poslova osiguranja kao i podružnice društva za osiguranje koje nije iz Federacije, a koje je osnovano u Federaciji ili posluje u Federaciji u skladu sa propisima koji uređuju osiguranje;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aa) Agencija za nadzor vrši nadzor nad društvima za osiguranje u smislu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bb) država članica, u smislu ovog zakona, je država koja je članica Evropske unije ili potpisnica ugovora o evropskom privrednom prostoru.</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5" w:name="str_2"/>
      <w:bookmarkEnd w:id="5"/>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II. DRUŠTVO ZA UPRAVLJANJE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4"/>
      <w:bookmarkEnd w:id="6"/>
      <w:r w:rsidRPr="006602F7">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(Pravni oblik)</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Društvo za upravljanje je pravno lice koje se osniva u pravnoj formi dioničkog društva, kojem je predmet poslovanja osnivanje dobrovoljnih penzijskih fondova i upravljanje dobrovoljnim penzijskim fondovima, odnosno ulaganje novčanih sredstava u vlastito ime i za račun članova dobrovoljnog penzijskog fonda, te obavljanje drugih poslova određenih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 društva za upravljanje primjenjuju se odredbe zakona kojim se uređuju privredna društva, osim ako ovim zakonom nije drukčije određeno.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mogu osnovati domaća i strana fizička i pravna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Fizička lica mogu imati samo nekvalifikovani udjel.</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Više od 50% udjela u kapitalu, odnosno prava glasa u društvu za upravljanje mora imati pravno lice koje se bavi bankarskim poslovima, poslovima osiguranja ili djelatnošću penzijskih fondova, kao i lice koje u navedenom licu ima više od 50% udjela u kapitalu, odnosno prava glasa.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Ukoliko nijedno lice pojedinačno nema više od 50% udjela u kapitalu, odnosno prava glasa u društvu za upravljanje, najveći dioničari koji zajedno imaju više od 50% udjela u kapitalu, odnosno prava glasa u društvu za upravljanje, moraju biti lica iz stava (5)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Domaće pravno lice sa većinskim državnim kapitalom ili drugo sa njim povezano lice, ne može biti osnivač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Izuzetno od stava (7) ovog člana, banke i društva za osiguranje sa većinskim državnim kapitalom mogu biti osnivači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(9) Društvo za upravljanje ne može izdavati povlaštene dionice.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(10) Društvo za upravljanje je dužno osigurati jednako postupanje prema svim dioničarima te im ne smije priznavati nikakva dodatna prava ili povlastice, ograničavati njihova prava niti im nametati dodatne odgovornosti.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(11) Pravna i fizička lica mogu biti dioničari u samo jednom društvu za upravljanje.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5"/>
      <w:bookmarkEnd w:id="7"/>
      <w:r w:rsidRPr="006602F7">
        <w:rPr>
          <w:rFonts w:ascii="Arial" w:eastAsia="Times New Roman" w:hAnsi="Arial" w:cs="Arial"/>
          <w:b/>
          <w:bCs/>
          <w:color w:val="000000"/>
          <w:sz w:val="24"/>
          <w:szCs w:val="24"/>
          <w:lang w:val="bs-Latn-BA" w:eastAsia="en-GB"/>
        </w:rPr>
        <w:t>Član 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(Djelatnost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Djelatnosti društva za upravljanje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osnovne djelatnosti: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osnivanje i upravljanje fondovima (u daljem tekstu: upravljanje fondovima)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osnivanje i upravljanje investicijskim fondovima,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pomoćne djelatnosti.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Upravljanje fondovima obuhvata: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osnivanje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upravljanje imovinom fondova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administrativne poslove.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Administrativni poslovi iz stava (2) tačke c) ovog člana obuhvataju: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pravne i računovodstvene usluge u vezi s upravljanjem fondovima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prodajne i promotivne aktivnosti dobrovoljnog penzijskog osiguranja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zaprimanje i obradu upita članova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vrednovanje imovine i utvrđivanje cijene udjela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praćenje usklađenosti s propisima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namiru ugovorenih obaveza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g) vođenje poslovnih evidencija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vođenje registra članova, kada je to primjenjivo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prijenos lične imovine članova pod uslovima određenim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objave i obavještavanje članova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Pomoćne djelatnosti iz stava (1) tačke b) ovog člana odnose se na pohranu i administriranje u vezi s udjelima u otvorenom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Društvo za upravljanje ne smije obavljati druge djelatnosti osim onih navedenih u stavu (1)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Društvo za upravljanje smije delegirati na treća lica samo administrativne poslove iz stava (3) tač. b), c) i i) ovog člana, u skladu s odredbama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Društvo za upravljanje obavlja djelatnost organizovanja i upravljanja dobrovoljnim penzijskim fondovima na način kojim svoje interese ili interese svojih osnivača, odnosno povezanih lica ne stavlja ispred interesa članova ovih fondova, u skladu s dobrom poslovnom praksom i pažnjom dobrog privrednika, a u najboljem interesu članova tih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Društvo za upravljanje može organizovati i upravljati sa više dobrovoljnih penzijskih fondova.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 w:name="clan_6"/>
      <w:bookmarkEnd w:id="8"/>
      <w:r w:rsidRPr="006602F7">
        <w:rPr>
          <w:rFonts w:ascii="Arial" w:eastAsia="Times New Roman" w:hAnsi="Arial" w:cs="Arial"/>
          <w:b/>
          <w:bCs/>
          <w:color w:val="000000"/>
          <w:sz w:val="24"/>
          <w:szCs w:val="24"/>
          <w:lang w:val="bs-Latn-BA" w:eastAsia="en-GB"/>
        </w:rPr>
        <w:t>Član 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(Upotreba firme)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firmi društva za upravljanje moraju biti sadržane riječi "društvo za upravljanje dobrovoljnim penzijskim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Pravno lice koje nije dobilo dozvolu za rad društva za upravljanje ne može koristiti u pravnom prometu naziv "društvo za upravljanje dobrovoljnim penzijskim fondom" ili drugi sličan naziv.</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 slučaju prestanka važenja odobrenja za rad, društvo za upravljanje mora odmah promijeniti svoju firmu tako da iz njega briše riječi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7"/>
      <w:bookmarkEnd w:id="9"/>
      <w:r w:rsidRPr="006602F7">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(Visina osnovnog dioničkog kapitala)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Novčani dio osnovnog dioničkog kapitala društva za upravljanje, prilikom osnivanja, iznosi najmanje 3.000.000,00 KM i uplaćuje se na privremeni račun kod banke u cijelosti prije upisa društva za upravljanje u registar privrednih subjekata.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Novčani dio osnovnog dioničkog kapitala društva za upravljanje ne može da potiče iz zajmova ili kredita, niti smije biti opterećen na bilo koji način.</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dužno je da u svom poslovanju osigura da dionički kapital društva uvijek bude u visini koja nije manja od iznosa iz stava (1)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Društvo za upravljanje dužno je da, bez odlaganja obavijesti Komisiju o smanjenju dioničkog kapitala ispod nivoa iz stava (3)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Ako se u roku koji utvrdi Komisija, koji ne smije biti kraći od tri mjeseca ni duži od 12 mjeseci, dionički kapital društva za upravljanje ne poveća na propisani iznos, Komisija će društvu za upravljanje oduzeti dozvolu za rad.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Ako ukupna imovina dobrovoljnih penzijskih fondova kojima upravlja društvo za upravljanje, pređe iznos od 50.000.000,00 KM, kao i za svako dalje povećanje imovine dobrovoljnih penzijskih fondova za navedeni iznos, osnovni dionički kapital društva za upravljanje mora se povećati za 1.000.000,00 KM, u roku od 60 dana.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(7) Osnovni dionički kapital društva za upravljanje ne može se povećavati javnim pozivom.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Društvo za upravljanje dužno je da u svom poslovanju osigura da dionički kapital društva uvijek bude najmanje u visini 50 % iznosa iz stava (1) ovog člana, odnosno stava (6) ovog člana, u vidu depozita kod banke koja posluje u Bosni i Hercegovini (u daljem tekstu: BiH) ili u dužničkim vrijednosnim papirima koje izdaju BiH, Federacija, Republika Srpska (u daljem tekstu: RS), Distrikt Brčko Bosne i Hercegovine (u daljem tekstu: Distrikt Brčko), jedinice lokalne samouprave u BiH i druga pravna lica uz garanciju BiH, Federacije, RS, Distrikta Brčko u skladu sa zakonom kojim se uređuje javni dug.</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(9) Komisija bliže propisuje strukturu i način izračunavanja kapitala i visinu minimalnog osnovnog dioničkog kapitala društva za upravljanje u odnosu na vrijednost neto imovine kojom upravlja.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8"/>
      <w:bookmarkEnd w:id="10"/>
      <w:r w:rsidRPr="006602F7">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(Organizaciona i tehnička osposobljenost)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zaposliti na neodređeno vrijeme najmanje jednog investicijskog savjetnika za svaki fond kojim upravlja i zaposliti jednog ovlaštenog internog revizora.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ispuni minimalne kadrovske, organizacione i tehničke uslove, koje propisuje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Ako ukupna imovina dobrovoljnih penzijskih fondova kojim upravlja društvo za upravljanje, pređe iznos od 50.000.000,00 KM, kao i za svako dalje povećanje imovine za navedeni iznos, društvo za upravljanje dužno je da dodatno zaposli najmanje još jednog investicijskog savjetnika na neodređeno vrijeme.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9"/>
      <w:bookmarkEnd w:id="11"/>
      <w:r w:rsidRPr="006602F7">
        <w:rPr>
          <w:rFonts w:ascii="Arial" w:eastAsia="Times New Roman" w:hAnsi="Arial" w:cs="Arial"/>
          <w:b/>
          <w:bCs/>
          <w:color w:val="000000"/>
          <w:sz w:val="24"/>
          <w:szCs w:val="24"/>
          <w:lang w:val="bs-Latn-BA" w:eastAsia="en-GB"/>
        </w:rPr>
        <w:t>Član 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(Osnivanje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Lice koje namjerava da osnuje društvo za upravljanje dužno je da podnese Komisiji zahtjev za izdavanje dozvole za rad društva za upravljanje (u daljem tekstu: dozvola za rad).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Lice iz stava (1) ovog člana istovremeno podnosi i zahtjev za izdavanje dozvole za organizovanje i upravljanje fondom (u daljem tekstu: dozvola za upravljanje fondom).</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 w:name="clan_10"/>
      <w:bookmarkEnd w:id="12"/>
      <w:r w:rsidRPr="006602F7">
        <w:rPr>
          <w:rFonts w:ascii="Arial" w:eastAsia="Times New Roman" w:hAnsi="Arial" w:cs="Arial"/>
          <w:b/>
          <w:bCs/>
          <w:color w:val="000000"/>
          <w:sz w:val="24"/>
          <w:szCs w:val="24"/>
          <w:lang w:val="bs-Latn-BA" w:eastAsia="en-GB"/>
        </w:rPr>
        <w:t>Član 10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(Dioničari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Dioničar društva za upravljanje ne može biti lice: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koje je u periodu od tri godine prije stjecanja vlasništva u društvu za upravljanje imalo više od 10% učešća u osnovnom kapitalu u društvu za upravljanje, banci ovlaštenoj za obavljanje poslova depozitara, investicijskom fondu, profesionalnom posredniku ili banci ovlaštenima za obavljanje poslova kupovine i prodaje finansijskih instrumenata, društvu za upravljanje investicijskim ili obaveznim penzijskim fondovima ili društvu za osiguranje, u vrijeme kada je tim društvima oduzeto odobrenje za rad;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privredno društvo ili obrtnik nad čijom imovinom je otvoren ili proveden stečajni postupak;</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koje je bilo na rukovodećim položajima u privrednom društvu nad kojim je otvoren stečajni postupak ili kojem je oduzeto odobrenje za rad;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d) koje je izabrani dužnosnik, nosilac izvršne funkcije ili savjetnik u organima vlasti u BiH;</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koje je izgubilo članstvo u strukovnom udruženju zbog nepridržavanja pravila udruženja, ili kome je nadležni organ izrekao mjeru oduzimanja dozvole za obavljanje poslova na finansijskom tržištu;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koje je pravosnažno osuđeno za krivična djela iz oblasti finansija, tržišta kapitala, pranja novca i finansiranja terorističkih aktivnosti;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protiv kojeg je izrečena sigurnosna mjera zabrane vršenja poziva, djelatnosti ili dužnosti koje je u potpunosti ili djelimično obuhvaćeno predmetom poslovanja društva za upravljanje, dok traje zabrana;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koje posjeduje važeću dozvolu Komisije za obavljanje poslova brokera ili investicijskog savjetnika, odnosno odgovarajuće odobrenje nadležnog organa i stvarno obavljaju te poslove kao zaposleni kod drugog društva za upravljanje investicijskim fondovima, brokerskog društva ili banke ovlaštene za poslove sa vrijednosnim papirima;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koje je član organa ili zaposlen kod drugog društva za upravljanje u Federaciji;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koje je član organa ili zaposlen kod banke depozitara ili brokerske kuće sa kojom je društvo za upravljanje zaključilo ugovor;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povezana lica sa licima iz tač. i) i j)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 w:name="clan_11"/>
      <w:bookmarkEnd w:id="13"/>
      <w:r w:rsidRPr="006602F7">
        <w:rPr>
          <w:rFonts w:ascii="Arial" w:eastAsia="Times New Roman" w:hAnsi="Arial" w:cs="Arial"/>
          <w:b/>
          <w:bCs/>
          <w:color w:val="000000"/>
          <w:sz w:val="24"/>
          <w:szCs w:val="24"/>
          <w:lang w:val="bs-Latn-BA" w:eastAsia="en-GB"/>
        </w:rPr>
        <w:t>Član 11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(Zahtjev za izdavanje dozvole za rad i dozvole za upravljanje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Uz zahtjev za izdavanje dozvole za rad osnivači društva za upravljanje podnose: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osnivački akt i statut;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dokaz da je na privremeni račun kod banke uplaćen novčani dio osnovnog kapitala, sa izjavom o porijeklu finansijskih sredstava u skladu sa članom 7. stav (2)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spisak dioničara po prezimenu, imenu i adresi, odnosno firmi, sa ukupnim nominalnim iznosom dionica i procentom učešća u osnovnom kapitalu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za dioničare - pravna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rješenje o upisu u registar, odnosno ovjereni prijevod izvoda iz registra za strana pravna lica i za njihove vlasnike, do nivoa fizičkih lica, odnosno tržišno prepoznatljivih pravnih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prepis liste dioničara koju izdaje nadležni organ, odnosno dokaz iz drugog odgovarajućeg javnog registra, ako je dioničar dioničarsko društvo,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finansijski izvještaji, sa mišljenjem ovlaštenog revizora za posljednje tri godine, a za pravna lica koja posluju manje od tri godine, revidirane finansijske izvještaje za period poslovanja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dokaz nadležnog organa uprave o izmirenju obaveza po osnovu poreza i doprinosa, ne stariji od 30 dana,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spisak pravnih lica koja se smatraju povezanim licima u smislu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dokaze iz tačke e) podtač. 1), 2) i 4) ovog stava za kvalifikovane vlasnike i članove uprave;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za dioničare - fizička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dokaz da to lice u posljednje tri godine nije bilo član uprave, nadzornog odbora ili nosilac posebnih ovlaštenja u pravnom licu nad kojim je sproveden postupak prinudne likvidacije, odnosno stečaja,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dokaz da to lice nije pravosnažno osuđivano za krivična djela protiv radnih odnosa, privrede, imovine, pravosuđa, javnog reda i pravnog saobraćaja, odnosno službene dužnosti, za krivična djela i privredne prestupe utvrđene zakonima kojima se uređuju tržište vrijednosnih papira, privatizacija, djelatnost osiguranja i banke, kao ni za druga kažnjiva djela koja ga čine nepodobnim za obavljanje te funkcije,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dokaz nadležnog organa uprave o izmirenju obaveza po osnovu poreza i doprinosa, ne stariji od 30 dana,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spisak pravnih lica u kojima to lice ima učešće u vlasništvu;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pravila poslovanja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plan poslovanja za prve tri godine koji sadrži jasno određenu strategiju poslovanja;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spisak predloženih članova uprave društva za upravljanje sa radnim biografijama, izjavama o pristanku obavljanja dužnosti i dokazom da su ispunjeni uslovi iz člana 23.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dokaz o ispunjenosti uslova o organizacionoj i tehničkoj osposobljenosti društva za upravljanje iz člana 8. ovog zakona, sa spiskom lica koja će obavljati poslove iz člana 8. ovog zakona, radnim biografijama tih lica i dokazima da posjeduju odgovarajuća zvanja;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dokaz o ispunjenosti uslova za upravljanje rizicima u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Uz zahtjev za izdavanje dozvole za upravljanje fondom osnivači društva za upravljanje podnose: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nacrt standardiziranog ugovora o članstvu u dobrovoljnom penzijskom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nacrt prospekta i skraćenog prospekta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nacrt ugovora sa bankom depozitarom;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spisak lica koja će obavljati poslove investicijskog savjetnika i internog revizora fonda koji se organizuje, sa radnim biografijama tih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nacrt pravilnika o tarifi.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Komisija propisuje detaljniji sadržaj akata iz stava (2)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daje saglasnost na akte iz stava (2) ovog člana, kao i na sve izmjene i dopune.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4" w:name="clan_12"/>
      <w:bookmarkEnd w:id="14"/>
      <w:r w:rsidRPr="006602F7">
        <w:rPr>
          <w:rFonts w:ascii="Arial" w:eastAsia="Times New Roman" w:hAnsi="Arial" w:cs="Arial"/>
          <w:b/>
          <w:bCs/>
          <w:color w:val="000000"/>
          <w:sz w:val="24"/>
          <w:szCs w:val="24"/>
          <w:lang w:val="bs-Latn-BA" w:eastAsia="en-GB"/>
        </w:rPr>
        <w:t>Član 12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(Dodatna dokumentacija)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roku od 15 dana od dana prijema zahtjeva za izdavanje dozvole za rad i dozvole za upravljanje dobrovoljnim penzijskim fondom, Komisija može zatražiti i druge dokaze značajne za odlučivanje o tim zahtjevima, koje su osnivači društva za upravljanje dužni da dostave u roku koji ona odredi, a koji ne može biti duži od 30 dana od dana prijema njenog dopisa.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sarađuje sa drugim organima i organizacijama, prikuplja dokumente i druge informacije od značaja za rješavanje po zahtjevu za izdavanje dozvole za rad.</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5" w:name="clan_13"/>
      <w:bookmarkEnd w:id="15"/>
      <w:r w:rsidRPr="006602F7">
        <w:rPr>
          <w:rFonts w:ascii="Arial" w:eastAsia="Times New Roman" w:hAnsi="Arial" w:cs="Arial"/>
          <w:b/>
          <w:bCs/>
          <w:color w:val="000000"/>
          <w:sz w:val="24"/>
          <w:szCs w:val="24"/>
          <w:lang w:val="bs-Latn-BA" w:eastAsia="en-GB"/>
        </w:rPr>
        <w:t>Član 13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(Odlučivanje o zahtjevu za izdavanje dozvole)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Komisija razmatra zahtjev za izdavanje dozvole za rad i dozvole za upravljanje dobrovoljnim penzijskim fondom te će u roku od 30 dana od dana primitka urednog zahtjeva, odnosno primitka posljednjeg dokumenta, informacije ili održanog saslušanja odobriti ili odbiti zahtjev.</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6" w:name="clan_14"/>
      <w:bookmarkEnd w:id="16"/>
      <w:r w:rsidRPr="006602F7">
        <w:rPr>
          <w:rFonts w:ascii="Arial" w:eastAsia="Times New Roman" w:hAnsi="Arial" w:cs="Arial"/>
          <w:b/>
          <w:bCs/>
          <w:color w:val="000000"/>
          <w:sz w:val="24"/>
          <w:szCs w:val="24"/>
          <w:lang w:val="bs-Latn-BA" w:eastAsia="en-GB"/>
        </w:rPr>
        <w:t>Član 14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(Izdavanje dozvole za rad i dozvole za upravljanje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izdaje dozvolu za rad kada utvrdi valjanost zahtjeva iz člana 11. stav (1) ovog zakona i kada procijeni 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je porijeklo osnovnog kapitala jasno i nesumnjivo;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se na osnovu dobijenih informacija može zaključiti da osnivači društva za upravljanje i sva povezana lica imaju dobar poslovni ugled, odgovarajuće kvalifikacije i iskustvo u upravljanju povjerenim sredstvima, kao i da im je finansijski položaj takav da se može pretpostaviti da neće imati negativan utjecaj na poslovanje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struktura povezanih lica nije takva da onemogućava efikasno vršenje nadzora nad poslovanjem;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predložena firma društva za upravljanje ne navodi na pogrešno mišljenje buduće članove fonda i druga lica u pravnom prometu;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su osnivači društva za upravljanje dostavili podatke koji se mogu provjeriti i koji su u skladu sa aktima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poslovne aktivnosti osnivača društva za upravljanje ne mogu izazvati značajan rizik za sigurno i zakonito upravljanje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osnivačima društva za upravljanje u posljednjih godinu dana nije odbačen ili odbijen zahtjev za izdavanje dozvole za rad i dozvole za upravljanje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će se u društvu za upravljanje uspostaviti odgovarajući sistem za upravljanje rizicima.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izdaje dozvolu za upravljanje fondom kada utvrdi valjanost zahtjeva iz člana 11. stav (2) ovog zakona i kada uzimajući u obzir predložene ciljeve, veličinu i druge bitne karakteristike fonda, procijeni 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visina osnovnog kapitala društva za upravljanje omogućava održivo upravljanje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investicijski savjetnici koji će upravljati fondom posjeduju dozvolu izdatu u skladu sa zakonom kojim se uređuje tržište vrijednosnih papira;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će na adekvatan način biti zaštićeni interesi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Dozvola za upravljanje fondom ne može se izdati bez pozitivno riješenog zahtjeva za izdavanje dozvole za rad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Ukoliko namjerava da organizuje još neki dobrovoljni penzijski fond, društvo za upravljanje podnosi samo zahtjev za izdavanje dozvole za upravljanje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Nakon zaključenja ugovora s bankom depozitarom iz člana 95. stav (1) ovog zakona, a prije zaključenja ugovora o članstvu u dobrovoljnom penzijskom fondu, odnosno o penzijskom programu, društvo za upravljanje je dužno da, radi dobijanja saglasnosti, Komisiji dostavi prospekt i skraćeni prospekt tog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Komisija propisuje bliže uslove i način izdavanja dozvola iz st. (1) i (2)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7" w:name="clan_15"/>
      <w:bookmarkEnd w:id="17"/>
      <w:r w:rsidRPr="006602F7">
        <w:rPr>
          <w:rFonts w:ascii="Arial" w:eastAsia="Times New Roman" w:hAnsi="Arial" w:cs="Arial"/>
          <w:b/>
          <w:bCs/>
          <w:color w:val="000000"/>
          <w:sz w:val="24"/>
          <w:szCs w:val="24"/>
          <w:lang w:val="bs-Latn-BA" w:eastAsia="en-GB"/>
        </w:rPr>
        <w:t>Član 15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(Odbijanje zahtjeva)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Ako Komisija odbije zahtjev za izdavanje dozvole za rad, donosi rješenje u kojem mora navesti razloge odbijanja zahtjeva.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Rješenje iz stava (1) ovog člana je konačno.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Protiv rješenja Komisije može se pokrenuti upravni spor.</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8" w:name="clan_16"/>
      <w:bookmarkEnd w:id="18"/>
      <w:r w:rsidRPr="006602F7">
        <w:rPr>
          <w:rFonts w:ascii="Arial" w:eastAsia="Times New Roman" w:hAnsi="Arial" w:cs="Arial"/>
          <w:b/>
          <w:bCs/>
          <w:color w:val="000000"/>
          <w:sz w:val="24"/>
          <w:szCs w:val="24"/>
          <w:lang w:val="bs-Latn-BA" w:eastAsia="en-GB"/>
        </w:rPr>
        <w:t>Član 16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(Saglasnost za stjecanje kvalifikovanog udjela)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Svako lice, ili više njih djelujući zajednički (namjeravani stjecalac), koje namjeravaju direktno ili indirektno steći ili povećati udio u društvu za upravljanje, što bi dovelo do toga da visina udjela u kapitalu ili u glasačkim pravima dostigne ili premaši prag od 10%, 20%, 30% ili 50%, ili da društvo za upravljanje postane zavisno društvo namjeravanog stjecaoca (namjeravano stjecanje), dužne su prethodno Komisiji podnijeti zahtjev za izdavanje odobrenja.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Zahtjev iz stava (1) ovog člana mora sadržavati podatke 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visini udjela koji se namjerava steći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dokumentaciju iz člana 20. stava (4) ovog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9" w:name="clan_17"/>
      <w:bookmarkEnd w:id="19"/>
      <w:r w:rsidRPr="006602F7">
        <w:rPr>
          <w:rFonts w:ascii="Arial" w:eastAsia="Times New Roman" w:hAnsi="Arial" w:cs="Arial"/>
          <w:b/>
          <w:bCs/>
          <w:color w:val="000000"/>
          <w:sz w:val="24"/>
          <w:szCs w:val="24"/>
          <w:lang w:val="bs-Latn-BA" w:eastAsia="en-GB"/>
        </w:rPr>
        <w:t>Član 17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(Otuđivanje kvalifikovanog udjela)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Svako lice koje namjerava direktno ili indirektno otuđiti kvalifikovani udio u društvu za upravljanje dužno je najmanje sedam dana unaprijed o tome obavijestiti Komisiju pismenim putem, navodeći visinu udjela koji namjerava otuđiti.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Lice iz stava (1) ovog člana Komisiju je dužno obavijestiti najmanje sedam dana unaprijed i o namjeri smanjenja svog udjela na način da udio u kapitalu ili glasačkim pravima padne ispod praga od 10%, 20%, 30% ili 50%, ili ako društvo za upravljanje prestaje biti zavisno društvo tog lica.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0" w:name="clan_18"/>
      <w:bookmarkEnd w:id="20"/>
      <w:r w:rsidRPr="006602F7">
        <w:rPr>
          <w:rFonts w:ascii="Arial" w:eastAsia="Times New Roman" w:hAnsi="Arial" w:cs="Arial"/>
          <w:b/>
          <w:bCs/>
          <w:color w:val="000000"/>
          <w:sz w:val="24"/>
          <w:szCs w:val="24"/>
          <w:lang w:val="bs-Latn-BA" w:eastAsia="en-GB"/>
        </w:rPr>
        <w:t>Član 18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(Period procjene)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Komisija će procjenu iz člana 20. ovog zakona izvršiti i odluku donijeti u roku od 60 dana od dana podnošenja urednog zahtjeva za izdavanje odobrenja za stjecanje ili povećanje kvalifikovanog udjela, te svakog dodatnog podatka iz člana 19. ovog zakona (period procjene).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1" w:name="clan_19"/>
      <w:bookmarkEnd w:id="21"/>
      <w:r w:rsidRPr="006602F7">
        <w:rPr>
          <w:rFonts w:ascii="Arial" w:eastAsia="Times New Roman" w:hAnsi="Arial" w:cs="Arial"/>
          <w:b/>
          <w:bCs/>
          <w:color w:val="000000"/>
          <w:sz w:val="24"/>
          <w:szCs w:val="24"/>
          <w:lang w:val="bs-Latn-BA" w:eastAsia="en-GB"/>
        </w:rPr>
        <w:t>Član 19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(Dodatna dokumentacija)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može, ako je to potrebno, tokom perioda procjene, a ne kasnije od pedesetog dana perioda procjene, zatražiti dodatne podatke ili pojašnjenja potrebne za dovršenje procjene i tom slučaju se rok od 60 dana za donošenje odluke računa od dana primitka svih zatraženih podataka ili pojašnjenja.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može u rješenju kojim odobrava namjeravano stjecanje odrediti i krajnji rok do kojeg se namjeravano stjecanje mora provesti, a može ga iz opravdanih razloga i naknadno produljiti.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Ako namjeravani stjecalac ne stekne kvalifikovani udio u roku iz stava (2) ovog člana, Komisija će u cijelosti ukinuti rješenje kojim je odobreno namjeravano stjecanje.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2" w:name="clan_20"/>
      <w:bookmarkEnd w:id="22"/>
      <w:r w:rsidRPr="006602F7">
        <w:rPr>
          <w:rFonts w:ascii="Arial" w:eastAsia="Times New Roman" w:hAnsi="Arial" w:cs="Arial"/>
          <w:b/>
          <w:bCs/>
          <w:color w:val="000000"/>
          <w:sz w:val="24"/>
          <w:szCs w:val="24"/>
          <w:lang w:val="bs-Latn-BA" w:eastAsia="en-GB"/>
        </w:rPr>
        <w:t>Član 20</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lastRenderedPageBreak/>
        <w:t>(Procjena zahtjeva)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Prilikom procjene zahtjeva iz člana 16. stava (1) ovog zakona i podataka traženih u skladu s članom 19. stav (1) ovog zakona, u svrhu provjere hoće li se poslovi društva za upravljanje u kojem se stjecanje predlaže voditi s pažnjom dobrog stručnjaka, i uzimajući u obzir mogući utjecaj namjeravanog stjecaoca na društvo za upravljanje, Komisija će ocijeniti prikladnost namjeravanog stjecaoca i finansijsku stabilnost namjeravanog stjecanja, uzimajući u obzir sve sljedeće kriterije: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ugled namjeravanog stjecaoca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profesionalni ugled i iskustvo lica koje će kao posljedicu namjeravanog stjecanja voditi poslovanje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finansijsku stabilnost namjeravanog stjecaoca, posebno u odnosu na poslove društva za upravljanje u kojemu se kvalifikovani udio namjerava steći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hoće li društvo za upravljanje biti u mogućnosti udovoljiti i nastaviti udovoljavati zahtjevima iz ovog zakona, kao i drugih zakona kada je to primjenjivo na pojedinačnoj i konsolidiranoj osnovi, a posebno ima li grupa koje će društvo za upravljanje postati dio, strukturu koja omogućava efikasno provođenje nadzora, efikasnu razmjenu podataka između nadležnih tijela te mogu li se razgraničiti nadležnosti između više nadležnih tijela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postoje li osnove sumnje da je počinjeno, pokušano ili bi moglo doći do pranja novca ili finansiranja terorističkih aktivnosti, u skladu s propisima koji to uređuju.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može odbiti zahtjev za izdavanje odobrenja za namjeravano stjecanje ako nisu ispunjeni uslovi propisani stavom (1) ovog člana, ili ako je namjeravani stjecalac dostavio nepotpune ili netačne podatke, odnosno podatke koji dovode u zabludu.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Dokumentacija potrebna za procjenu koja se mora dostaviti Komisiji uz zahtjev za izdavanje odobrenja za stjecanje ili povećanje kvalifikovanog udjela mora biti prilagođena i primjerena namjeravanom stjecaocu i namjeravanom stjecanju.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će detaljnije propisati dokumentaciju iz stava (3)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Ako je Komisija zaprimila dva ili više zahtjeva za stjecanje ili povećanje kvalifikovanih udjela u istom društvu za upravljanje, odnosit će se prema svim namjeravanim stjecaocima ravnopravno.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Ako društvo za upravljanje sazna za stjecanje ili otuđenje kvalifikovanog udjela u društvu kojim neko lice prelazi ili pada ispod praga od 10%, 20%, 30% ili 50%, dužno je o tome bez odgode obavijestiti Komisiju.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Društvo za upravljanje je dužno jednom godišnje Komisiji dostaviti popis svih dioničara, kao i imaoca kvalifikovanih udjela s veličinom pojedinih udjela, sa stanjem na dan 1. januara tekuće godine, najkasnije do 31. marta tekuće godine.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3" w:name="clan_21"/>
      <w:bookmarkEnd w:id="23"/>
      <w:r w:rsidRPr="006602F7">
        <w:rPr>
          <w:rFonts w:ascii="Arial" w:eastAsia="Times New Roman" w:hAnsi="Arial" w:cs="Arial"/>
          <w:b/>
          <w:bCs/>
          <w:color w:val="000000"/>
          <w:sz w:val="24"/>
          <w:szCs w:val="24"/>
          <w:lang w:val="bs-Latn-BA" w:eastAsia="en-GB"/>
        </w:rPr>
        <w:t>Član 21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(Pravne posljedice stjecanja bez odobrenja i ukidanje odobrenja za stjecanje kvalifikovanog udjela)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Lice koje stekne kvalifikovani udio u društvu za upravljanje suprotno odredbama ovog zakona, nema pravo glasa iz dionica stečenih bez odobrenja.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slučaju iz stava (1) ovog člana Komisija će naložiti otuđenje i rok za otuđenje tako stečenih dionica.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Komisija može ukinuti odobrenje za stjecanje kvalifikovanog udjela u slučaju: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a) ako je imalac kvalifikovanog udjela ishodio odobrenje davanjem neistinitih ili netačnih podataka, podataka koji dovode u zabludu, prešućivanjem bitnih podataka ili na drugi prevaran način</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ako prestanu uslovi propisani odredbama ovog zakona, na osnovu kojih je odobrenje za stjecanje kvalifikovanog udjela izdato.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U slučaju iz stava (3) ovog člana, lice kojem je ukinuto odobrenje za stjecanje kvalifikovanog udjela nema pravo glasa iz dionica za koje joj je ukinuto odobrenje. Komisija će naložiti otuđenje i rok za otuđenje stečenih dionica za koje je imaocu kvalifikovanog udjela ukinuto odobrenje za stjecanje kvalifikovanog udjela.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Troškove otuđenja dionica iz st. (2) i (4) ovog člana podmiruje imalac kvalifikovanog udjela.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4" w:name="clan_22"/>
      <w:bookmarkEnd w:id="24"/>
      <w:r w:rsidRPr="006602F7">
        <w:rPr>
          <w:rFonts w:ascii="Arial" w:eastAsia="Times New Roman" w:hAnsi="Arial" w:cs="Arial"/>
          <w:b/>
          <w:bCs/>
          <w:color w:val="000000"/>
          <w:sz w:val="24"/>
          <w:szCs w:val="24"/>
          <w:lang w:val="bs-Latn-BA" w:eastAsia="en-GB"/>
        </w:rPr>
        <w:t>Član 22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(Mjere koje Komisija poduzima u slučajevima kada je upravljanje društvom s pažnjom dobrog stručnjaka dovedeno u pitanje)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Ako je neprimjerenim utjecajem imaoca kvalifikovanog udjela upravljanje društvom s pažnjom dobrog stručnjaka dovedeno u pitanje, Komisija je ovlaštena poduzimati odgovarajuće mjere kako bi se taj utjecaj spriječio.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Mjere iz stava (1) ovog člana obuhvataju, uz odgovarajuće nadzorne mjere, i podnošenje zahtjeva nadležnom sudu za izricanje privremenih mjera u vezi s korištenjem glasačkih prava vezanih za udjele imaoca kvalifikovanih udjela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5" w:name="clan_23"/>
      <w:bookmarkEnd w:id="25"/>
      <w:r w:rsidRPr="006602F7">
        <w:rPr>
          <w:rFonts w:ascii="Arial" w:eastAsia="Times New Roman" w:hAnsi="Arial" w:cs="Arial"/>
          <w:b/>
          <w:bCs/>
          <w:color w:val="000000"/>
          <w:sz w:val="24"/>
          <w:szCs w:val="24"/>
          <w:lang w:val="bs-Latn-BA" w:eastAsia="en-GB"/>
        </w:rPr>
        <w:t>Član 23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(Organi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Na organe društva za upravljanje shodno se primjenjuju odredbe zakona kojim se uređuju privredna društva, ukoliko ovim zakonom nije drukčije određeno.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Upravu društva čine najmanje dva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Članom uprave društva za upravljanje može biti imenovano lice koje dobije prethodnu saglasnost Komisije za obavljanje funkcije člana uprave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Član uprave društva za upravljanje pored općih uslova propisanih zakonom kojim se uređuju privredna društva mora ispunjavati i sljedeće uslove: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VSS-VII stepen stručne spreme, odnosno visoko obrazovanje prvog ciklusa (koji se vrednuje sa 240 ECTS bodova) ili drugog ili trećeg ciklusa Bolonjskog sistema studiranja, a od kojih najmanje jedan član uprave mora biti ekonomske ili pravne struke,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najmanje trogodišnje radno iskustvo na rukovodećim položajima, odnosno šest godina iskustva u poslovima koji se mogu uporediti sa poslovima društva za upravljanje nakon stjecanja navedenog stepena obrazovanja,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Član uprave društva za upravljanje mora biti zaposlen u društvu za upravljanje na puno radno vrijeme.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Članovi nadzornog odbora društva za upravljanje mogu biti lica koja ispunjavaju odredbe zakona kojim se uređuju privredna društva i koja zadovoljavaju sljedeće uslove: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a) VSS-VII stepen stručne spreme, odnosno visoko obrazovanje prvog ciklusa (koji se vrednuje sa 240 ECTS bodova) ili drugog ili trećeg ciklusa Bolonjskog sistema </w:t>
      </w:r>
      <w:r w:rsidRPr="006602F7">
        <w:rPr>
          <w:rFonts w:ascii="Arial" w:eastAsia="Times New Roman" w:hAnsi="Arial" w:cs="Arial"/>
          <w:color w:val="000000"/>
          <w:sz w:val="24"/>
          <w:szCs w:val="24"/>
          <w:lang w:val="bs-Latn-BA" w:eastAsia="en-GB"/>
        </w:rPr>
        <w:lastRenderedPageBreak/>
        <w:t>studiranja, a od kojih najmanje jedan član uprave mora biti ekonomske ili pravne struke,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da ima stručno znanje i iskustvo u upravljanju društvom slične veličine i vrste poslovanja.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Društvo za upravljanje dužno je da razriješi dužnosti člana uprave ako sazna da je to lice prestalo ispunjavati uslove iz stava (4)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Komisija može odrediti dodatne uslove za obavljanje funkcije člana uprave društva za upravljanje, uključujući i kriterije obaveznog stručnog znanja i načina njegovog utvrđivanja.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6" w:name="clan_24"/>
      <w:bookmarkEnd w:id="26"/>
      <w:r w:rsidRPr="006602F7">
        <w:rPr>
          <w:rFonts w:ascii="Arial" w:eastAsia="Times New Roman" w:hAnsi="Arial" w:cs="Arial"/>
          <w:b/>
          <w:bCs/>
          <w:color w:val="000000"/>
          <w:sz w:val="24"/>
          <w:szCs w:val="24"/>
          <w:lang w:val="bs-Latn-BA" w:eastAsia="en-GB"/>
        </w:rPr>
        <w:t>Član 24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(Davanje saglasnosti na izbor člana uprave i nadzornog odbora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daje saglasnost na izbor predloženih članova uprave i nadzornog odbora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donosi rješenje o davanju saglasnosti na izbor člana uprave i člana nadzornog odbora društva za upravljanje kada utvrdi da su ispunjeni uslovi utvrđeni u članu 23. ovog zakona i kada procijeni da predloženi član uprave i član nadzornog odbora imaju poslovni ugled koji upućuje na zaključak da će valjano obavljati poslove u društvu za upravljanje, te da im je finansijski položaj takav da se može pretpostaviti da neće imati negativan utjecaj na poslovanje društva za upravljanje, kao i da će njihovim izborom biti osigurana odgovarajuća zaštita interesa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Kada odlučuje o davanju saglasnosti iz stava (1) ovog člana, Komisija može zatražiti od predloženih članova uprave, nadzornog odbora ili direktora da lično dođu na intervju.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Kada Komisija odlučuje o zahtjevu iz člana 11. stav (1) ovog zakona, istovremeno odlučuje i o davanju saglasnosti na izbor predloženih članova uprave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propisuje bliže uslove i način davanja saglasnosti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7" w:name="clan_25"/>
      <w:bookmarkEnd w:id="27"/>
      <w:r w:rsidRPr="006602F7">
        <w:rPr>
          <w:rFonts w:ascii="Arial" w:eastAsia="Times New Roman" w:hAnsi="Arial" w:cs="Arial"/>
          <w:b/>
          <w:bCs/>
          <w:color w:val="000000"/>
          <w:sz w:val="24"/>
          <w:szCs w:val="24"/>
          <w:lang w:val="bs-Latn-BA" w:eastAsia="en-GB"/>
        </w:rPr>
        <w:t>Član 25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(Povlačenje saglasnosti na izbor člana uprave i nadzornog odbora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povlači saglasnost članu uprave, odnosno članu nadzornog odbora društva za upravljanje kada utvrdi da 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odluka donesena na osnovu neistinitih i netačnih podataka;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u međuvremenu prestao da ispunjava uslove iz čl. 23. i 24.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izvršio povredu odredaba ovog zakona i drugog zakona po kojem je Komisija nadležna da obavlja nadzor, pravila poslovnog morala, savjesnog poslovanja i pravila o upravljanju rizikom ili na drugi način teže ugrozio interese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pravosnažnim rješenjem oglašen poslovno nesposobnim.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Od dana dostavljanja rješenja kojim mu je povučena saglasnost, član uprave, odnosno član nadzornog odbora ne može vršiti bilo kakvu funkciju u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(3) Uprava društva za upravljanje što prije, a najkasnije u roku od 15 dana od dana dostavljanja rješenja iz stava (2) ovog člana, saziva sjednicu uprave društva na kojoj predlaže novog člana uprave.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8" w:name="clan_26"/>
      <w:bookmarkEnd w:id="28"/>
      <w:r w:rsidRPr="006602F7">
        <w:rPr>
          <w:rFonts w:ascii="Arial" w:eastAsia="Times New Roman" w:hAnsi="Arial" w:cs="Arial"/>
          <w:b/>
          <w:bCs/>
          <w:color w:val="000000"/>
          <w:sz w:val="24"/>
          <w:szCs w:val="24"/>
          <w:lang w:val="bs-Latn-BA" w:eastAsia="en-GB"/>
        </w:rPr>
        <w:t>Član 26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(Poslovna tajna)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Članovi uprave, nadzornog odbora ili zaposlenici u društvu za upravljanje i povezana lica tog društva dužni su da čuvaju kao poslovnu tajnu i ne mogu davati informacije 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dobrovoljnom penzijskom fondu ili društvu za upravljanje tim fondom koje bi mogle stvoriti pogrešnu predstavu o poslovanju društva, odnosno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budućim aktivnostima i poslovnim planovima društva za upravljanje, osim u slučajevima predviđenim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stanju i prometu na računima dobrovoljnog penzijskog fonda i njegovih članova;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drugim podacima koji su od značaja za poslovanje dobrovoljnog penzijskog fonda, a za koje su saznali u obavljanju poslova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Izuzetno od stava (1) ovog člana, podaci se mogu saopćavati i stavljati na uvid trećim licima samo prilikom nadzora poslovanja, na osnovu naloga suda, nadležnog organa uprave, ili na osnovu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9" w:name="clan_27"/>
      <w:bookmarkEnd w:id="29"/>
      <w:r w:rsidRPr="006602F7">
        <w:rPr>
          <w:rFonts w:ascii="Arial" w:eastAsia="Times New Roman" w:hAnsi="Arial" w:cs="Arial"/>
          <w:b/>
          <w:bCs/>
          <w:color w:val="000000"/>
          <w:sz w:val="24"/>
          <w:szCs w:val="24"/>
          <w:lang w:val="bs-Latn-BA" w:eastAsia="en-GB"/>
        </w:rPr>
        <w:t>Član 27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(Upis u registar)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da, u roku od 15 dana od dana prijema rješenja o izdavanju dozvole za rad i rješenja o izdavanju dozvole za upravljanje fondom i davanja saglasnosti na odluku o izboru članova uprave, podnese registracijsku prijavu u skladu sa zakonom kojim se uređuje registracija poslovnih subjekata.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u roku od sedam dana od dana prijema rješenja o upisu u registar poslovnih subjekata, dostavi Komisiji izvod iz upisa u registar.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ne može obavljati djelatnost organizovanja i upravljanja dobrovoljnim penzijskim fondom prije upisa te djelatnosti u Registar poslovnih subjekata.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0" w:name="clan_28"/>
      <w:bookmarkEnd w:id="30"/>
      <w:r w:rsidRPr="006602F7">
        <w:rPr>
          <w:rFonts w:ascii="Arial" w:eastAsia="Times New Roman" w:hAnsi="Arial" w:cs="Arial"/>
          <w:b/>
          <w:bCs/>
          <w:color w:val="000000"/>
          <w:sz w:val="24"/>
          <w:szCs w:val="24"/>
          <w:lang w:val="bs-Latn-BA" w:eastAsia="en-GB"/>
        </w:rPr>
        <w:t>Član 28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(Akti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Akti društva za upravljanje su osnivački akt, statut, pravila poslovanja, plan poslovanja i drugi akti.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Pravilima poslovanja društva za upravljanje uređuju se: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poslovi koje obavlja društvo za upravljanje, uslovi i način njihovog obavljanja;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međusobni odnosi društva za upravljanje i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kriteriji za obrazovanje investicijskog portfolija fonda i investicijska politika sa ciljem povećanja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način obavještavanja članova dobrovoljnog penzijskog fonda 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promjenama investicijske politike,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vrijednosti imovine dobrovoljnog penzijskog fonda i vrijednosti investicijskih jedinica,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posebnim rizicima investiranja,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4) izmjenama pravilnika o tarifi,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drugim bitnim pitanjima;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način i uslovi pod kojim članovi organa i zaposleni u društvu za upravljanje mogu ulagati svoja sredstva u dobrovoljni penzijski fond kojim upravlja to društvo;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administrativne i računovodstvene procedure;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kontrolne i sigurnosne mjere za obradu podataka i njihovo čuvanje;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sistem interne kontrole;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mjere za sprječavanje konflikta interesa i mjere za sprječavanje korištenja imovine kojom se upravlja za vlastiti račun;</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mjere za sprječavanje zloupotrebe povlaštenih informacija;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druga pitanja od značaja za rad društva.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1" w:name="clan_29"/>
      <w:bookmarkEnd w:id="31"/>
      <w:r w:rsidRPr="006602F7">
        <w:rPr>
          <w:rFonts w:ascii="Arial" w:eastAsia="Times New Roman" w:hAnsi="Arial" w:cs="Arial"/>
          <w:b/>
          <w:bCs/>
          <w:color w:val="000000"/>
          <w:sz w:val="24"/>
          <w:szCs w:val="24"/>
          <w:lang w:val="bs-Latn-BA" w:eastAsia="en-GB"/>
        </w:rPr>
        <w:t>Član 29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(Izmjene i dopune akata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da Komisiju obavijesti o izmjenama i dopunama akata iz člana 28. stav (1) ovog zakona, u skladu sa aktom Komisije kojim se uređuje način dostavljanja tih akata.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Komisiju obavijesti o izmjenama i dopunama pravila poslovanja najmanje 30 dana prije početka njihove primjene.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Prilikom dostavljanja obavještenja iz stava (2) ovog člana, društvo za upravljanje se izjašnjava da li izmjene i dopune pravila poslovanja dostavlja svim članovima dobrovoljnog penzijskog fonda, odnosno obveznicima uplate na koje se ona odnose.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Društvo za upravljanje je obavezno da dostavi izmjene i dopune pravila poslovanja licima iz stava (3) ovog člana, kada se vrši izmjena pravila poslovanja u dijelovima propisanim članom 28. stav (2) tač. c) i d) ovog zakona, odnosno ukoliko izmjene i dopune mogu utjecati na jasnu predstavu člana o fondu i na donošenje cjelishodne odluke o članstvu.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može od društva za upravljanje zahtijevati da izmjeni i dopuni pravila poslovanja kad utvrdi da ona dovoljno ne osiguravaju interese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Društvo za upravljanje je dužno da izmjene i dopune pravila poslovanja objavi na svojoj internet stranici i oglasnoj tabli, najkasnije 30 dana prije početka njihove primjene.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Komisija može od društva za upravljanje zahtijevati da izmjene i dopune pravila poslovanja dostavi svim članovima dobrovoljnog penzijskog fonda, odnosno obveznicima uplate na koje se ona odnose, ako ocijeni da je to u njihovom najboljem interesu, i to najkasnije 20 dana prije početka njihove primjene.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2" w:name="clan_30"/>
      <w:bookmarkEnd w:id="32"/>
      <w:r w:rsidRPr="006602F7">
        <w:rPr>
          <w:rFonts w:ascii="Arial" w:eastAsia="Times New Roman" w:hAnsi="Arial" w:cs="Arial"/>
          <w:b/>
          <w:bCs/>
          <w:color w:val="000000"/>
          <w:sz w:val="24"/>
          <w:szCs w:val="24"/>
          <w:lang w:val="bs-Latn-BA" w:eastAsia="en-GB"/>
        </w:rPr>
        <w:t>Član 30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(Naknade društva za upravljanje)</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Naknadu za usluge društva za upravljanje i naknadu za prijenos računa člana fonda plaća član fonda, u skladu sa pravilnikom o tarifi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dužno je da, prije potpisivanja ugovora, člana fonda upozna sa visinom naknada iz stava (1)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Naknada za usluge društva za upravljanje sastoji se od: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a) naknade prilikom uplate penzijskih doprinosa, po stopi od najviše 3% od vrijednosti izvršenih uplata;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naknade za upravljanje fondom, koja se obračunava po stopi od najviše 2% godišnje od neto vrijednosti imovine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Naknada iz stava (3) tačka b) ovog člana obračunava se svakodnevno, a naplaćuje mjesečno.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Troškovi u vezi sa kupovinom, prodajom i prijenosom vrijednosnih papira iz kojih se sastoji dobrovoljni penzijski fond i troškovi usluga banke depozitara naplaćuju se iz imovine dobrovoljnog penzijskog fonda, a druge troškove snosi društvo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Društvo za upravljanje naplaćuje prijenos računa člana dobrovoljnog penzijskog fonda na dobrovoljni penzijski fond koji organizuje i kojim upravlja drugo društvo za upravljanje prema stvarnim troškovima prijenosa, ali ne više od iznosa koji propiše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Izuzetno od stava (1) ovog člana, naknadu iz stava (3) tačke a) ovog člana plaća organizator penzijskog programa na osnovu ugovora o upravljanju penzijskim programom.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Obračun naknade iz stava (3) tačka a) ovog člana vrši se prije nego što se uplate pretvore u obračunske jedinice.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(9) Društvo za upravljanje dužno je da članove dobrovoljnog penzijskog fonda obavijesti o povećanju naknada koje se naplaćuju članovima dobrovoljnog penzijskog fonda najmanje 60 dana prije njihove primjene.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(10) Komisija bliže uređuje način obračuna naknada.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3" w:name="clan_31"/>
      <w:bookmarkEnd w:id="33"/>
      <w:r w:rsidRPr="006602F7">
        <w:rPr>
          <w:rFonts w:ascii="Arial" w:eastAsia="Times New Roman" w:hAnsi="Arial" w:cs="Arial"/>
          <w:b/>
          <w:bCs/>
          <w:color w:val="000000"/>
          <w:sz w:val="24"/>
          <w:szCs w:val="24"/>
          <w:lang w:val="bs-Latn-BA" w:eastAsia="en-GB"/>
        </w:rPr>
        <w:t>Član 31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(Vođenje poslova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dužno 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da se u zasnivanju obligacionih odnosa i ostvarivanja prava i obaveza iz tih odnosa pridržava načela savjesnosti i poštenja,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da se u izvršavanju obaveza postupa s povećanom pažnjom prema pravilima struke, dobrim poslovnim običajima, te propisima Federacije,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da bude sposobno ispuniti dospjele obaveze (načelo likvidnosti), odnosno trajno sposobno ispunjavati sve svoje obaveze (načelo solventnosti),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da odgovara za pravovremeno, savjesno i efikasno ispunjavanje svih prava i obaveza predviđenih zakonom, prospektom i/ili statutom fonda, te za propisno izvršavanje navedenih prava i obaveza u skladu s ovim zakonom, te prospektom i/ili statutom fonda, bez obzira na to je li neke od njih povjerila drugom,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da podatke o članovima, broju investicijskih jedinica, uplatama i isplatama čuva kao poslovnu tajnu, a može ih saopćavati samo na osnovu sudskog naloga, zahtjeva određenog člana, banci depozitaru, te po zahtjevu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ako je povjerilo poslove i dužnosti trećim licima, da ih prati pridržavaju li se u svom radu odredaba ovog zakona, te prospekta i/ili statuta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da uz saglasnot Komisije donese akt kojim se uređuje sukob interesa sa fondovima kojima upravlja, sukob interesa s obzirom na upravljanje imovinom trećih lica te obavljanje investicijskog savjetovanja,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h) da osigura sisteme i mehanizme nadzora koji jasno pokazuju da društvo za upravljanje na dugoročnoj osnovi postupa u skladu s ovim zakonom, prospektom i/ili </w:t>
      </w:r>
      <w:r w:rsidRPr="006602F7">
        <w:rPr>
          <w:rFonts w:ascii="Arial" w:eastAsia="Times New Roman" w:hAnsi="Arial" w:cs="Arial"/>
          <w:color w:val="000000"/>
          <w:sz w:val="24"/>
          <w:szCs w:val="24"/>
          <w:lang w:val="bs-Latn-BA" w:eastAsia="en-GB"/>
        </w:rPr>
        <w:lastRenderedPageBreak/>
        <w:t>statutom fonda, a koji omogućuju praćenje svih odluka, naloga i transakcija imovinom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da osigura da oglasni i promotivni sadržaji, obavijesti i izvještaji članovima fondova, bilo da su im dostavljeni, odnosno objavljeni u novinama ili putem elektronskih sredstava javnog saopćavanja, budu jasni, tačni, da ne navode na pogrešne zaključke i da su u skladu sa zahtjevima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da kupuje imovinu za dobrovoljne penzijske fondove isključivo u svoje ime i za račun dobrovoljnog penzijskog fonda, odnosno članova fonda kojim upravlja, deponirajući je u banci depozitaru, u skladu s ovim zakonom, propisima donesenim na osnovu ovog zakona te drugim relevantnim propisima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da dostavlja banci depozitaru kopije svih originalnih isprava vezanih uz transakcije imovinom dobrovoljnih penzijskih fondova, i to odmah po sastavljanju tih isprava ili njihovu primitku te sve ostale isprave i dokumentaciju važnu za obavljanje poslova i izvršavanje dužnosti banke depozitara predviđenih ovim zakonom, propisima donesenim na osnovu ovog zakona te drugim relevantnim propisima,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l) da evidencije transakcija s imovinom pojedinog dobrovoljnog penzijskog fonda vodi odvojeno od vlastitih evidencija, računa, kao i od evidencija transakcija ostalih dobrovoljnih penzijskih fondova te ih u pravilnim vremenskim razmacima usklađuje s evidencijama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m) da vodi poslovne knjige i ostalu dokumentaciju na način utvrđen posebnim propisom,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n) da objavljuje podatke o sebi i fondovima kojima upravlja u skladu s ovim zakonom, propisima donesenim na osnovu ovog zakona i drugim relevantnim propisima,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 da podnosi Komisiji redovne izvještaje u skladu s postupkom predviđenim propisima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 da izvještava Komisiju o svakoj promjeni u skladu sa odredbama ovog zakona, promjeni članova uprave i nadzornog odbora, odnosno o promjeni u članstvu društva za upravljanje, te o svakoj promjeni kapitala, odnosa ili članstva u osnovnom kapitalu u odnosu na stanje koje je odobrila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r) da na potpun, pravovremen, tačan i istinit način i u onom vremenu koje odredi Komisija uvede, vodi i stavlja na uvid svu evidenciju koju Komisija odredi svojim propisom,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s) da pravovremeno omogući Komisiji uvid u svu svoju evidenciju te omogući razgovor s licima koja obavljaju poslove u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t) da ne sklapa bilo kakav ugovor koji ima za cilj umanjivanje ili promjenu odgovornosti utvrđenih ovim zakonom, pri čemu se svaka takva odredba ugovora smatra ništavnom,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u) da jednog člana uprave zaduži za praćenje usklađenosti poslovanja s odredbama ovog zakona i drugim propisima, te za održavanje kontakata s Komisijom u cilju izvještavanja i drugih korespondentnih aktivnosti u skladu sa odredbama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v) da upravlja dobrovoljnim penzijskim fondom u skladu s ulagačkim ciljevima svakog pojedinog fonda kojim upravlja,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z) da izdaje banci depozitaru naloge za ostvarivanje prava povezanih s imovinom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aa) da osigura da procjene fer vrijednosti imovine i obaveza dobrovoljnog penzijskog fonda budu tačne, te da cijena investicijske jedinice bude tačno utvrđena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će bliže urediti poslovanje društava za upravljanje.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4" w:name="clan_32"/>
      <w:bookmarkEnd w:id="34"/>
      <w:r w:rsidRPr="006602F7">
        <w:rPr>
          <w:rFonts w:ascii="Arial" w:eastAsia="Times New Roman" w:hAnsi="Arial" w:cs="Arial"/>
          <w:b/>
          <w:bCs/>
          <w:color w:val="000000"/>
          <w:sz w:val="24"/>
          <w:szCs w:val="24"/>
          <w:lang w:val="bs-Latn-BA" w:eastAsia="en-GB"/>
        </w:rPr>
        <w:lastRenderedPageBreak/>
        <w:t>Član 32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(Zabranjene radnje za društvo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Društvo za upravljanje ne smije: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obavljati djelatnosti posredovanja u kupovini i prodaji finansijskih instrumenata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stjecati ili otuđivati imovinu fondova kojima upravlja za svoj račun ili račun relevantnih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kupovati sredstvima fonda imovinu ili sklapati poslove koji nisu predviđeni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obavljati transakcije kojima krši odredbe ovog zakona, propisa donesenih na osnovu ovog zakona te prospekta fonda, uključujući odredbe o ograničenjima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nenaplatno otuđivati imovinu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stjecati ili otuđivati imovinu fondova kojima upravlja po cijeni nepovoljnijoj od njezine fer vrijednosti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neposredno ili posredno, istovremeno ili s odgodom, dogovarati prodaju, kupovinu ili prijenos imovine između dva fonda kojima upravlja isto društvo za upravljanje pod uslovima različitim od tržišnih uslova ili uslovima koji jedan fond stavljaju u povoljniji položaj u odnosu na drugi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preuzimati obaveze u vezi s imovinom koja u trenutku preuzimanja tih obaveza nije vlasništvo fonda, uz izuzetak:</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transakcija finansijskim instrumentima obavljenih na uređenom tržištu ili drugom tržištu čija pravila omogućavaju isporuku finansijskih instrumenata uz istovremeno plaćanje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transakcija za koje nije moguća istovremena isporuka finansijskih instrumenata ili nisu uobičajeno izvodive putem sistema poravnanja uz istovremeno plaćanje, pri čemu društvo za upravljanje mora uspostaviti odgovarajuće procedure, postupke i mjere u svrhu kontrole rizika namire.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5" w:name="clan_33"/>
      <w:bookmarkEnd w:id="35"/>
      <w:r w:rsidRPr="006602F7">
        <w:rPr>
          <w:rFonts w:ascii="Arial" w:eastAsia="Times New Roman" w:hAnsi="Arial" w:cs="Arial"/>
          <w:b/>
          <w:bCs/>
          <w:color w:val="000000"/>
          <w:sz w:val="24"/>
          <w:szCs w:val="24"/>
          <w:lang w:val="bs-Latn-BA" w:eastAsia="en-GB"/>
        </w:rPr>
        <w:t>Član 33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(Odgovornost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odgovorno je članovima fondova za uredno i savjesno obavljanje poslova propisanih ovim zakonom, propisima donesenima na osnovu ovog zakona, prospekta i/ili statuta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Ako društvo za upravljanje ne obavi ili propusti obaviti, u cijelosti ili djelimično, odnosno ako nepropisno obavi bilo koji posao ili dužnost predviđenu ovim zakonom, prospektom ili statutom fonda, društvo za upravljanje odgovara članovima fonda za štetu koja je nanesena imovini fonda, a koja je nastala kao posljedica propusta društva za upravljanje u obavljanju i izvršavanju njegovih dužnosti.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dužno je statutom fonda za slučaj pogrešnog izračuna cijene udjela i za slučaj povrede ograničenja ulaganja u smislu člana 55. ovog zakona predvidjeti odgovarajuće postupke i model naknade štete za članove fondova, koji moraju posebno obuhvatiti izradu i provjeru plana naknade štete kao i mjere naknade štete.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Postupci i model naknade štete iz stava (3) ovog člana moraju biti revidirani od strane revizora u okviru revizije godišnjih izvještaja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(5) Društvo za upravljanje je dužno da uspostavi sistem unutrašnjih kontrola na svim nivoima, pri čemu se pod tim sistemom podrazumijevaju odgovarajuće procedure, postupci i radnje koje je uprava društva za upravljanje dužna da organizuje na način </w:t>
      </w:r>
      <w:r w:rsidRPr="006602F7">
        <w:rPr>
          <w:rFonts w:ascii="Arial" w:eastAsia="Times New Roman" w:hAnsi="Arial" w:cs="Arial"/>
          <w:color w:val="000000"/>
          <w:sz w:val="24"/>
          <w:szCs w:val="24"/>
          <w:lang w:val="bs-Latn-BA" w:eastAsia="en-GB"/>
        </w:rPr>
        <w:lastRenderedPageBreak/>
        <w:t>koji odgovara prirodi, složenosti i rizičnosti posla, a radi kontinuiranog upravljanja rizicima koji mogu negativno utjecati na ostvarivanje utvrđenih poslovnih ciljeva, kao i radi sprečavanja nepravilnosti i nezakonitosti u poslovanju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Uprava društva za upravljanje odgovorna je za uspostavljanje, kontinuirano praćenje i unaprjeđenje sistema upravljanja rizicima u poslovanju društva za upravljanje i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Komisija propisuje minimalne uslove uspostavljanja sistema unutrašnjih kontrola i utvrđuje pravila upravljanja rizicima iz st. (5) i (6)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Komisija će detaljnije razraditi postupak i model naknade štete i njegovo provođenje, a posebno: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pojedinosti postupka naknade štete, minimalnu visinu pogrešnog izračuna cijene udjela, nakon koje se provodi postupak naknade štete, kao i pojedinosti pojednostavnjenog postupka naknade štete kod nedostatka određene visine za ukupnu štetu;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mjere naknade štete koje treba poduzeti prema članovima fonda ili fondu te bagatelne granice u kojima bi takve mjere naknade štete prouzrokovale nerazmjeran trošak;</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obaveze izvještavanja prema Komisiji;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obaveze informisanja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sadržaj i izradu plana naknade štete koji se treba izraditi te pojedinosti mjera naknade štete;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sadržaj i obim revizije plana naknade štete i mjera naknade štete od strane revizora.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6" w:name="clan_34"/>
      <w:bookmarkEnd w:id="36"/>
      <w:r w:rsidRPr="006602F7">
        <w:rPr>
          <w:rFonts w:ascii="Arial" w:eastAsia="Times New Roman" w:hAnsi="Arial" w:cs="Arial"/>
          <w:b/>
          <w:bCs/>
          <w:color w:val="000000"/>
          <w:sz w:val="24"/>
          <w:szCs w:val="24"/>
          <w:lang w:val="bs-Latn-BA" w:eastAsia="en-GB"/>
        </w:rPr>
        <w:t>Član 34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(Promjena firme i sjedišta)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Društvo za upravljanje je dužno da, prije podnošenja prijave za upis u registar privrednih subjekata promjene firme i sjedišta obavijesti Komisiju i članove dobrovoljnog penzijskog fonda o promjeni koju vrši i dobije saglasnost na promjenu od Komisije.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7" w:name="clan_35"/>
      <w:bookmarkEnd w:id="37"/>
      <w:r w:rsidRPr="006602F7">
        <w:rPr>
          <w:rFonts w:ascii="Arial" w:eastAsia="Times New Roman" w:hAnsi="Arial" w:cs="Arial"/>
          <w:b/>
          <w:bCs/>
          <w:color w:val="000000"/>
          <w:sz w:val="24"/>
          <w:szCs w:val="24"/>
          <w:lang w:val="bs-Latn-BA" w:eastAsia="en-GB"/>
        </w:rPr>
        <w:t>Član 35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(Poslovne knjige i izvještaji)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Vođenje poslovnih knjiga i sastavljanje finansijskih izvještaja društva za upravljanje vrši se u skladu sa zakonom kojim se uređuje računovodstvo i revizija i propisom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odvojeno od svojih, vodi poslovne knjige i sastavlja finansijske izvještaje za dobrovoljni penzijski fond kojim upravlja.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je dužno da u poslovnim knjigama i finansijskim izvještajima odvojeno prikazuje podatke za svaki fond kojim upravlja.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Društvo za upravljanje je dužno da osigura eksternu reviziju finansijskih izvještaja.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Društvo za upravljanje dužno je da Komisiji dostavlja: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godišnje finansijske izvještaje za društvo u okviru kojeg odvojeno prikazuje finansijski izvještaj dobrovoljnog penzijskog fonda kojim upravlja, sa izvještajem eksternog revizora do 31. marta tekuće godine za prethodnu godinu;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mjesečne izvještaje za dobrovoljni penzijski fond i društvo za upravljanje, do desetog dana u mjesecu za prethodni mjesec, koji sadrže podatke 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vrijednosnim papirima koje čine imovinu dobrovoljnog penzijskog fonda kojima se trgovalo, prema vrsti vrijednosnih papira i emitentima,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nekretninama koje čine imovinu fonda kojima se trgovalo, prema vrsti i mjestu gdje se one nalaze,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stanju na novčanim depozitima koji čine imovinu dobrovoljnog penzijskog fonda, prema finansijskim organizacijama kod kojih se depoziti nalaze,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datumima transakcija i cijenama po kojima su transakcije vrijednosnim papirima izvršene,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brokerskim naknadama, naknadama banke depozitara i drugim troškovima u vezi sa transakcijama,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vrijednosti imovine dobrovoljnog penzijskog fonda i broju upisanih investicijskih jedinica i njihovoj pojedinačnoj vrijednosti, sa stanjem na dan posljednjeg radnog dana u mjesecu za koji se izvještaj dostavlja,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broju članova dobrovoljnog penzijskog fonda, sa stanjem na dan posljednjeg radnog dana u mjesecu za koji se dostavlja izvještaj,</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druge podatke na zahtjev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Društvo za upravljanje je dužno da trajno čuva dokumentaciju i podatke zabilježene na elektronskim medijima koji se odnose na članove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Društvo za upravljanje dužno je da, na zahtjev Komisije, dostavlja i druge izvještaje, informacije i podatke.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Komisija će propisati strukturu, sadržaj, način i rokove dostave drugih izvještaja društva za upravljanje koje su društva za upravljanje obavezna sastavljati za potrebe Komisije u skladu sa stavom (5)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8" w:name="clan_36"/>
      <w:bookmarkEnd w:id="38"/>
      <w:r w:rsidRPr="006602F7">
        <w:rPr>
          <w:rFonts w:ascii="Arial" w:eastAsia="Times New Roman" w:hAnsi="Arial" w:cs="Arial"/>
          <w:b/>
          <w:bCs/>
          <w:color w:val="000000"/>
          <w:sz w:val="24"/>
          <w:szCs w:val="24"/>
          <w:lang w:val="bs-Latn-BA" w:eastAsia="en-GB"/>
        </w:rPr>
        <w:t>Član 36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(Eksterna revizija finansijskih izvještaja)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obavještava Komisiju o izboru eksternog revizora u roku od sedam dana od dana izbora i dostavlja joj podatke na osnovu kojih je donijelo odluku o izboru.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roku od 15 dana od dana prijema obavještenja iz stava (1) ovog člana, Komisija može zahtijevati od društva za upravljanje promjenu eksternog revizora, ukoliko na osnovu istinitosti i objektivnosti ranije datih izvještaja i drugih informacija kojima Komisija raspolaže, procijeni da ne postoji dovoljan nivo sigurnosti da će obavljena revizija biti u skladu sa zakonom kojim se uređuje revizija finansijskih izvještaja i s međunarodnim standardima revizije.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Eksterni revizor ne može u istoj godini obavljati i reviziju finansijskih izvještaja društva za upravljanje ili dobrovoljnog penzijskog fonda i pružati društvu za upravljanje druge usluge, niti može vršiti reviziju za poslovnu godinu u kojoj je društvu za upravljanje pružao te usluge.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utvrđuje osnovni sadržaj izvještaja eksternog revizora i uslove obavljanja eksterne revizije.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kad utvrdi da revizija finansijskih izvještaja društva za upravljanje ili dobrovoljnog penzijskog fonda nije obavljena u skladu sa zakonom kojim se uređuje revizija finansijskih izvještaja i međunarodnim standardima revizije, zahtijeva od društva za upravljanje da, u roku koji ona odredi, angažuje drugog eksternog revizora, koji će ponovo obaviti reviziju o trošku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(6) Eksterni revizor dužan je da upravu društva za upravljanje, kao i Komisiju, obavijesti, i to odmah nakon što za njih sazna, o svakoj činjenici koja predstavlja: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povredu zakona i akata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materijalno značajnu promjenu finansijskog rezultata iskazanog u nerevidiranim godišnjim finansijskim izvještajima;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povredu unutrašnjih procedura ili akata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okolnost koja bi mogla dovesti do materijalnog gubitka za društvo za upravljanje ili bi mogla ugroziti kontinuitet njegovog poslovanja.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Obavještenje iz stava (6) ovog člana ne smatra se povredom tajnosti podataka društva za upravljanje ili povjerljivih informacija i eksterni revizor zbog njega ne može snositi odgovornost.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Komisija će propisati bliže uslove i način davanja obavještenja iz stava (7)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(9) Komisija može od eksternih revizora zahtijevati i dodatna obavještenja u vezi sa izvršenom revizijom.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(10) Kad su nepravilnosti u poslovanju društva za upravljanje utvrđene u izvještaju eksternog revizora, društvo za upravljanje je dužno da te nepravilnosti otkloni i da o tome obavijesti Komisiju.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(11) Ako društvo za upravljanje ne otkloni nepravilnosti iz stava (10) ovog člana, Komisija prema tom društvu za upravljanje poduzima mjere propisane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(12) Društvo za upravljanje dostavlja Komisiji pismeno obavještenje o raskidu ugovora sa eksternim revizorom, sa izjavom o razlozima za raskid najkasnije u roku od 15 dana od dana raskida ovog ugovora.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9" w:name="clan_37"/>
      <w:bookmarkEnd w:id="39"/>
      <w:r w:rsidRPr="006602F7">
        <w:rPr>
          <w:rFonts w:ascii="Arial" w:eastAsia="Times New Roman" w:hAnsi="Arial" w:cs="Arial"/>
          <w:b/>
          <w:bCs/>
          <w:color w:val="000000"/>
          <w:sz w:val="24"/>
          <w:szCs w:val="24"/>
          <w:lang w:val="bs-Latn-BA" w:eastAsia="en-GB"/>
        </w:rPr>
        <w:t>Član 37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(Statusne promjene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Ako je društvo za upravljanje uključeno u pripajanje, spajanje ili podjelu mora za tu statusnu promjenu dobiti odobrenje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 odlučivanje o izdavanju odobrenja za statusne promjene društva iz stava (1) ovog člana, na odgovarajući se način primjenjuju odredbe ovog zakona za izdavanje odobrenja za rad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Ako uslijed statusne promjene društva za upravljanje nastane novo društvo, to društvo da bi moglo raditi kao društvo za upravljanje, mora prije upisa statusne promjene u sudski registar od Komisije dobiti odobrenje za rad.</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0" w:name="clan_38"/>
      <w:bookmarkEnd w:id="40"/>
      <w:r w:rsidRPr="006602F7">
        <w:rPr>
          <w:rFonts w:ascii="Arial" w:eastAsia="Times New Roman" w:hAnsi="Arial" w:cs="Arial"/>
          <w:b/>
          <w:bCs/>
          <w:color w:val="000000"/>
          <w:sz w:val="24"/>
          <w:szCs w:val="24"/>
          <w:lang w:val="bs-Latn-BA" w:eastAsia="en-GB"/>
        </w:rPr>
        <w:t>Član 38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(Prijenos prava upravljanja dobrovoljnim penzijskim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može svoje pravo upravljanja dobrovoljnim penzijskim fondom ugovorom prenijeti na drugo društvo za upravljanje, uz prethodnu saglasnost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na koje se prenosi pravo upravljanja iz stava (1) ovog člana dužno je da Komisiji, u roku od 15 dana od davanja saglasnosti iz tog stava, podnese zahtjev za izdavanje dozvole za upravljanje dobrovoljnim penzijskim fondom, uz koji podnosi dokumentaciju iz člana 11. stav (2) ovog zakona, kao i drugu dokumentaciju u skladu s propisom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(3) Komisija izdaje društvu za upravljanje iz stava (2) ovog člana dozvolu za upravljanje dobrovoljnim penzijskim fondom iz tog stava u roku od 30 dana od dana podnošenja zahtjeva za izdavanje ove dozvole.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Istovremeno sa izdavanjem dozvole iz stava (3) ovog člana, Komisija oduzima društvu za upravljanje koje prenosi pravo upravljanja dobrovoljnim penzijskim fondom dozvolu za upravljanje tim fondom, odnosno oduzima mu dozvolu za rad ako ovo društvo ne upravlja nijednim drugim dobrovoljnim penzijskim fondom, u kom slučaju to društvo pokreće postupak dobrovoljne likvidacije u smislu člana 39.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Za prijenos prava upravljanja dobrovoljnim penzijskim fondom nije potrebna saglasnost članova tog fonda, organizatora penzijskih planova i obveznika uplate.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Danom izdavanja dozvole iz stava (3) ovog člana - pravo upravljanja dobrovoljnim penzijskim fondom prenosi se na društvo za upravljanje kome je izdata ta dozvola.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Društvo za upravljanje na koje je preneseno pravo upravljanja dobrovoljnim penzijskim fondom drugog društva za upravljanje, u roku od osam dana od dana prijema rješenja o izdavanju dozvole iz stava (3) ovog člana, obavještava članove tog fonda o njihovom pravu da, ako više ne žele da budu članovi ovog fonda, svoj račun prenesu u fond kojim upravlja drugo društvo za upravljanje - u roku od 60 dana od dana prijema tog obavještenja, pri čemu troškove ovog prijenosa snosi društvo za upravljanje na koje je preneseno ovo pravo.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Danom donošenja rješenja o izdavanju dozvole iz stava (3) ovog člana, društvo za upravljanje kome je izdata ta dozvola postaje ugovorna strana u ugovorima o članstvu u fondu, odnosno o penzijskom programu koji su mu prijenosom prava upravljanja dobrovoljnim penzijskim fondom ustupljeni i preuzima sva prava i obaveze iz tih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(9) Komisija bliže uređuje postupak prijenosa prava upravljanja iz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1" w:name="clan_39"/>
      <w:bookmarkEnd w:id="41"/>
      <w:r w:rsidRPr="006602F7">
        <w:rPr>
          <w:rFonts w:ascii="Arial" w:eastAsia="Times New Roman" w:hAnsi="Arial" w:cs="Arial"/>
          <w:b/>
          <w:bCs/>
          <w:color w:val="000000"/>
          <w:sz w:val="24"/>
          <w:szCs w:val="24"/>
          <w:lang w:val="bs-Latn-BA" w:eastAsia="en-GB"/>
        </w:rPr>
        <w:t>Član 39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(Prestanak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slučaju oduzimanja dozvole za rad društvu za upravljanje, pokreće se postupak likvidacije ili stečaja tog društva.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 postupak iz stava (1) ovog člana primjenjuju se odredbe zakona kojim se uređuju likvidacija i stečaj privrednih društava, ako ovim zakonom nije drukčije predviđeno.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može pokrenuti postupak svoje dobrovoljne likvidacije samo ako je prethodno svoje pravo upravljanja dobrovoljnim penzijskim fondom prenijelo na drugo društvo za upravljanje u skladu s članom 38.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U slučaju oduzimanja dozvole za rad društvu za upravljanje, to društvo prestaje da upravlja dobrovoljnim penzijskim fondom, a banka depozitar je dužna da obavlja samo neodložne poslove u vezi s tim upravljanjem, odnosno poslove čijim bi neobavljanjem nastupila šteta za ovaj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bliže propisuje postupak prestanka društva za upravljanje iz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2" w:name="clan_40"/>
      <w:bookmarkEnd w:id="42"/>
      <w:r w:rsidRPr="006602F7">
        <w:rPr>
          <w:rFonts w:ascii="Arial" w:eastAsia="Times New Roman" w:hAnsi="Arial" w:cs="Arial"/>
          <w:b/>
          <w:bCs/>
          <w:color w:val="000000"/>
          <w:sz w:val="24"/>
          <w:szCs w:val="24"/>
          <w:lang w:val="bs-Latn-BA" w:eastAsia="en-GB"/>
        </w:rPr>
        <w:t>Član 40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(Javni poziv)</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(1) Danom prestanka upravljanja od strane društva za upravljanje, u smislu člana 39. ovog zakona, Komisija upućuje javni poziv postojećim društvima za upravljanje da, u </w:t>
      </w:r>
      <w:r w:rsidRPr="006602F7">
        <w:rPr>
          <w:rFonts w:ascii="Arial" w:eastAsia="Times New Roman" w:hAnsi="Arial" w:cs="Arial"/>
          <w:color w:val="000000"/>
          <w:sz w:val="24"/>
          <w:szCs w:val="24"/>
          <w:lang w:val="bs-Latn-BA" w:eastAsia="en-GB"/>
        </w:rPr>
        <w:lastRenderedPageBreak/>
        <w:t>roku od 15 dana, podnesu ponudu za upravljanje, odnosno pripajanje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roku od 30 dana od dana isteka roka iz stava (1) ovog člana Komisija donosi rješenje o najpovoljnijoj ponudi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Uslove i način izbora najpovoljnije ponude društva za upravljanje bliže propisuje Komisija.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3" w:name="clan_41"/>
      <w:bookmarkEnd w:id="43"/>
      <w:r w:rsidRPr="006602F7">
        <w:rPr>
          <w:rFonts w:ascii="Arial" w:eastAsia="Times New Roman" w:hAnsi="Arial" w:cs="Arial"/>
          <w:b/>
          <w:bCs/>
          <w:color w:val="000000"/>
          <w:sz w:val="24"/>
          <w:szCs w:val="24"/>
          <w:lang w:val="bs-Latn-BA" w:eastAsia="en-GB"/>
        </w:rPr>
        <w:t>Član 41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(Neuspješan javni poziv)</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Ako na javni poziv nijedno društvo za upravljanje ne podnese ponudu, Komisija obavještava članove dobrovoljnog penzijskog fonda i dostavlja ovlaštenje banci depozitaru da unovči imovinu fonda i prenese račune članova fonda u drugi dobrovoljni penzijski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Banka depozitar, u roku od šest mjeseci od dana prijema ovlaštenja, unovčava imovinu fonda u najboljem interesu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 roku od 30 dana od dana prijema obavještenja iz stava (1) ovog člana, članovi dobrovoljnog penzijskog fonda biraju drugi dobrovoljni penzijski fond i obavještavaju banku depozitara o svom izboru.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Troškovi poslova u vezi sa upravljanjem, odnosno u vezi sa unovčavanjem imovine fonda i prijenosom računa iz stava (1) ovog člana padaju na teret društva za upravljanje, a ukoliko to nije moguće - na teret imovine dobrovoljnog penzijskog fonda koji se raspušta.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će bliže urediti postupak raspuštanja dobrovoljnog penzijskog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4" w:name="clan_42"/>
      <w:bookmarkEnd w:id="44"/>
      <w:r w:rsidRPr="006602F7">
        <w:rPr>
          <w:rFonts w:ascii="Arial" w:eastAsia="Times New Roman" w:hAnsi="Arial" w:cs="Arial"/>
          <w:b/>
          <w:bCs/>
          <w:color w:val="000000"/>
          <w:sz w:val="24"/>
          <w:szCs w:val="24"/>
          <w:lang w:val="bs-Latn-BA" w:eastAsia="en-GB"/>
        </w:rPr>
        <w:t>Član 42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(Dužnosti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Banka depozitar podnosi Komisiji izvještaj o unovčavanju imovine fonda i prenosu računa u smislu člana 41. st. (1) i (2)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 osnovu izvještaja iz stava (1) ovog člana Komisija briše fond iz registra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Banka depozitar najmanje 10 godina čuva poslovne knjige i dokumentaciju raspuštenog dobrovoljnog penzijskog fonda, a u skladu sa propisima kojima se uređuje arhivska građa.</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45" w:name="str_3"/>
      <w:bookmarkEnd w:id="45"/>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III. ORGANIZOVANJE I UPRAVLJANJE DOBROVOLJNIM PENZIJSKIM FONDOVIMA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6" w:name="clan_43"/>
      <w:bookmarkEnd w:id="46"/>
      <w:r w:rsidRPr="006602F7">
        <w:rPr>
          <w:rFonts w:ascii="Arial" w:eastAsia="Times New Roman" w:hAnsi="Arial" w:cs="Arial"/>
          <w:b/>
          <w:bCs/>
          <w:color w:val="000000"/>
          <w:sz w:val="24"/>
          <w:szCs w:val="24"/>
          <w:lang w:val="bs-Latn-BA" w:eastAsia="en-GB"/>
        </w:rPr>
        <w:t>Član 43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(Dobrovoljni penzijski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Dobrovoljni penzijski fond se organizuje radi prikupljanja novčanih sredstava uplatom penzijskog doprinosa od strane obveznika uplate i ulaganja tih sredstava sa ciljem povećanja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Dobrovoljnim penzijskim fondom upravlja društvo za upravljanje, u skladu sa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Dobrovoljni penzijski fond jeste fond posebne vrste, odnosno zasebna imovina, bez svojstva pravnog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(5) Dobrovoljni penzijski fond može biti fond otvorenog tipa, u kojem slučaju prihvaća zahtjeve za članstvo od bilo koje osobe koja ima prebivalište u BiH, te koja prihvata dobrovoljni penzijski program.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Dobrovoljni penzijski fond može biti i zatvorenog tipa, te osnovan za potrebe određenih poslodavaca i sindikata, njime mora upravljati društvo za upravljanje, te mora nuditi jedan ili više dobrovoljnih penzijskih programa, u skladu s odredbama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Jedno društvo za upravljanje može organizovati jedan ili više dobrovoljnih penzijskih programa.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7" w:name="clan_44"/>
      <w:bookmarkEnd w:id="47"/>
      <w:r w:rsidRPr="006602F7">
        <w:rPr>
          <w:rFonts w:ascii="Arial" w:eastAsia="Times New Roman" w:hAnsi="Arial" w:cs="Arial"/>
          <w:b/>
          <w:bCs/>
          <w:color w:val="000000"/>
          <w:sz w:val="24"/>
          <w:szCs w:val="24"/>
          <w:lang w:val="bs-Latn-BA" w:eastAsia="en-GB"/>
        </w:rPr>
        <w:t>Član 44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(Imovina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Imovina dobrovoljnog penzijskog fonda u svojini je članova fonda, srazmjerno njihovom udjelu u imovini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Imovina dobrovoljnog penzijskog fonda je odvojena od imovine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Imovina dobrovoljnog penzijskog fonda se obavezno vodi na računu kod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Imovina dobrovoljnog penzijskog fonda ne može biti predmet prinudne naplate, zaloge, hipoteke, ne može se uključiti u likvidacijsku ili stečajnu masu društva za upravljanje, banke depozitara ili drugih lica, niti koristiti za izmirivanje obaveza člana dobrovoljnog penzijskog fonda i drugih lica prema trećim licima.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Pravo glasa na osnovu dionica koje čine imovinu dobrovoljnog penzijskog fonda ostvaruje društvo za upravljanje koje organizuje i upravlja tim fondom. Društvo za upravljanje će koristiti pravo glasa vezano za dionice dobrovoljnog penzijskog fonda kojim upravlja isključivo u interesu članova dobrovoljnog penzijskog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8" w:name="clan_45"/>
      <w:bookmarkEnd w:id="48"/>
      <w:r w:rsidRPr="006602F7">
        <w:rPr>
          <w:rFonts w:ascii="Arial" w:eastAsia="Times New Roman" w:hAnsi="Arial" w:cs="Arial"/>
          <w:b/>
          <w:bCs/>
          <w:color w:val="000000"/>
          <w:sz w:val="24"/>
          <w:szCs w:val="24"/>
          <w:lang w:val="bs-Latn-BA" w:eastAsia="en-GB"/>
        </w:rPr>
        <w:t>Član 45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(Investiciona načela i investiciona politika)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Imovina dobrovoljnog penzijskog fonda ulaže se sa ciljem povećanja ukupnog prinosa u korist članova dobrovoljnog penzijskog fonda, a u skladu sa sljedećim načelima: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načelo sigurnosti imovine dobrovoljnog penzijskog fonda – u strukturi portfolija dobrovoljnog penzijskog fonda nalaze se vrijednosni papiri izdavalaca sa visokim kreditnim rejtingom;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načelo diversifikacije portfolija – u strukturi portfolija dobrovoljnog penzijskog fonda nalaze se vrijednosni papiri koje se razlikuju prema vrsti i izdavaocima, kao i prema drugim obilježjima;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načelo održavanja odgovarajuće likvidnosti – u strukturi portfolija dobrovoljnog penzijskog fonda nalaze se vrijednosni papiri koje je moguće brzo i efikasno kupiti i prodati po relativno ujednačenoj i stabilnoj cijeni.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Pravilima poslovanja društva za upravljanje utvrđuje se investiciona politika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Investicionom politikom utvrđuje se: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način sprovođenja načela iz stava (1)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najveći i najmanji dio sredstava dobrovoljnog penzijskog fonda koji se može ulagati u pojedine vrijednosni papiri i nekretnine;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c) najveći dio sredstava dobrovoljnog penzijskog fonda koji se može ulagati u novčane depozite;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organi društva za upravljanje koji donose odluke o ulaganjima i postupak za donošenje takvih odluka;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način izmjene investicione politike.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Imovina mora biti uložena u najboljem interesu članova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U slučaju potencijalnog sukoba interesa društvo za upravljanje mora osigurati da se imovina ulaže isključivo u interesu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Imovina za pokriće tehničkih rezervi također mora biti uložena u skladu s odredbama st. (1) do (5)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9" w:name="clan_46"/>
      <w:bookmarkEnd w:id="49"/>
      <w:r w:rsidRPr="006602F7">
        <w:rPr>
          <w:rFonts w:ascii="Arial" w:eastAsia="Times New Roman" w:hAnsi="Arial" w:cs="Arial"/>
          <w:b/>
          <w:bCs/>
          <w:color w:val="000000"/>
          <w:sz w:val="24"/>
          <w:szCs w:val="24"/>
          <w:lang w:val="bs-Latn-BA" w:eastAsia="en-GB"/>
        </w:rPr>
        <w:t>Član 46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(Dozvoljena ulaganja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Imovina fonda isključivo se može sastojati od: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prenosivih vrijednosnih papira ili instrumenata tržišta novca: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koji su uvršteni ili se njima trguje na uređenom tržištu u smislu propisa koji uređuju tržište kapitala u BiH, državi članici i/ili državi članici OECD-a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kojima se trguje na drugom uređenom tržištu u BiH, državi članici i/ili državi članici OECD-a, koje redovno posluje, priznato je i otvoreno za javnost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nedavno izdanih prenosivih vrijednosnih papira, pod sljedećim uslovima: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prospekt izdanja uključuje obavezu da će izdavalac podnijeti zahtjev za uvrštenje u službenu kotaciju berze ili na drugo uređeno tržište koje redovno posluje, priznato je i otvoreno za javnost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takvo ulaganje predviđeno je prospektom fonda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uvrštenje će se izvršiti u roku od jedne godine od izdanja, u protivnom će se prenosivi vrijednosni papiri smatrati neuvrštenima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udjela ili dionica investicijskih fondova koji su odobrenje za rad dobili u BiH, državi članici ili u državi članici OECD-a, pod sljedećim uslovima: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takvi investicijski fondovi dobili su odobrenje za rad od strane Komisije, odnosno nadležnog tijela države članice ili nadležnog tijela države članice OECD-a s kojima je osigurana saradnja s Komisijom, pod uslovom da su provođenje nadzora nad tim fondovima i nivo zaštite ulagača isti onima propisanim propisom koji uređuje osnivanje i rad investicijskih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da su propisane odredbe za odvojenost imovine, zaduživanje, davanje zajmova i prodaju prenosivih vrijednosnih papira i instrumenata tržišta novca bez pokrića iste zahtjevima propisanima u propisu koji uređuje osnivanje i upravljanje investicijskim fondovima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o poslovanju takvih investicijskih fondova izvještava se u polugodišnjim i revidiranim godišnjim izvještajima kako bi se omogućila procjena imovine i obaveza, dobiti i poslovanja u toku izvještajnog perioda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prospektom investicijskog fonda čiji se udjeli ili dionice namjeravaju stjecati predviđeno je da ukupno najviše 10% imovine investicijskog fonda može biti uloženo u udjele ili dionice drugih investicijskih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d) depozita kod banke koji su povratni na zahtjev te koji dospijevaju za najviše 12 mjeseci, pod uslovom da banka ima registrirano sjedište u BiH ili državi članici ili državi </w:t>
      </w:r>
      <w:r w:rsidRPr="006602F7">
        <w:rPr>
          <w:rFonts w:ascii="Arial" w:eastAsia="Times New Roman" w:hAnsi="Arial" w:cs="Arial"/>
          <w:color w:val="000000"/>
          <w:sz w:val="24"/>
          <w:szCs w:val="24"/>
          <w:lang w:val="bs-Latn-BA" w:eastAsia="en-GB"/>
        </w:rPr>
        <w:lastRenderedPageBreak/>
        <w:t>članici OECD-a, pod uslovom da su provođenje nadzora nad tom bankom i nivo zaštite deponenata isti onima u skladu sa propisom koji uređuje poslovanje banaka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izvedenih finansijskih instrumenata kojima se trguje na uređenim tržištima iz tačke a) ovog stava ili izvedenih finansijskih instrumenata kojima se trguje izvan uređenih tržišta iz tačke a) ovog stava (neuvrštene OTC izvedenice) pod sljedećim uslovima: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osnovna imovina izvedenice sastoji se od finansijskih instrumenata obuhvaćenih tač. a) i b) ovog stava, finansijskih indeksa, kamatnih stopa, deviznih kurseva ili valuta, u koje fond može ulagati u skladu sa svojim investicijskim ciljevima navedenim u prospektu fonda, odredbama ovog zakona i propisa donesenih na osnovu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druge ugovorne strane u transakcijama s neuvrštenim (OTC) izvedenicama su institucije koje podliježu bonitetnom nadzoru te pripadaju kategorijama koje će pravilnikom iz stava (7) ovog člana dodatno propisati Komisija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neuvrštene (OTC) izvedenice podliježu svakodnevnom pouzdanom i provjerljivom vrednovanju te ih je u svakom trenutku moguće prodati, likvidirati ili zatvoriti prijebojnom transakcijom po njihovoj fer vrijednosti na zahtjev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prospektom fonda predviđeno je ulaganje u takve instrumente i prikazan utjecaj takvih instrumenata na rizičnost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instrumenata tržišta novca kojima se ne trguje na uređenim tržištima iz tačke a) ovog stava, ako su izdani pod sljedećim uslovima: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izdala ih je ili za njih jamči BiH, Federacija, RS, Distrikt Brčko, jedinice lokalne samouprave u BiH i druga pravna lica uz garanciju BiH, Federacije, RS, Distrikta Brčko u skladu sa propisom kojim se uređuje javni dug, država članica, lokalne ili područne (regionalne) samouprave države članice ili centralna banka države članice ili države članice OECD-a, Evropska centralna banka, Evropska unija ili Evropska investicijska banka, ili javno međunarodno tijelo kojemu pripadaju jedna ili više država članica, odnosno kojem pripada jedna ili više članica OECD-a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izdalo ih je društvo čijim se vrijednosnim papirima trguje na uređenim tržištima iz tačke a) ovog stava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izdao ih je ili za njih jamči subjekt koji podliježe bonitetnom nadzoru nadležnog tijela države članice u skladu sa zakonima koji uređuju tržište kapitala i poslovanje banaka ili subjekt koji podliježe ili udovoljava pravilima nadzora nadzornog tijela država članica OECD-a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izdalo ih je drugo lice koja ima odobrenje Komisije, pod uslovom da ulaganja u takve instrumente podliježu zaštiti ulagača jednakoj onoj kojoj podliježu instrumenti iz alineja 2) ili 3) ove tačke te pod uslovom da je izdavalac društvo čiji kapital i rezerve iznose najmanje 20.000.000,00 KM i koje sastavlja i objavljuje svoje godišnje finansijske izvještaje u skladu s propisima kojima se uređuje računovodstvo poduzetnika i primjena standarda finansijskog izvještavanja, da je izdavalac subjekt koji se, unutar grupe društava koja obuhvaća jednu ili nekoliko društava čije su dionice uvrštene na neko od uređenih tržišta, bavi finansiranjem te grupe, ili da je izdavalac subjekt čiji je predmet poslovanja finansiranje posebnih subjekata za sekuritizaciju koja koriste bankovne kreditne linije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novca na poslovnom računu fonda otvorenog kod depozitara te na drugim računima kada je to potrebno radi realizacije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druge vrste imovine koja je proizašla iz imovine iz tač. a) do g) ovog stava.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nekretnine koje se nalaze na teritoriji BiH.</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(2) Ulaganja u nekretnine mogu biti ulaganja u zemljište, zgrade (poslovne, stambene, stambeno-poslovne, ekonomske i dr.) i posebne dijelove zgrada (stanovi, poslovne prostorije i dr.), koji su upisani u javnim knjigama o evidenciji nekretnina i pravima na njima, čiji prijenos svojine nije ograničen i na kojima nije zasnovano pravo zaloge, pravo plodouživanja, pravo upotrebe, pravo stanovanja ili pravo stvarnog tereta.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Imovina dobrovoljnog penzijskog fonda koja se sastoji od nekretnina upisuje se u knjige iz stava (2) ovog člana kao svojina fonda, uz navođenje naziva društva za upravljanje i evidentira se u banci depozitaru.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Vrijednost nekretnina u koje se ulaže imovina dobrovoljnog penzijskog fonda obavezno procjenjuje ovlašteni procjenilac. Nekretnine moraju biti osigurane od svih rizika sve dok se nalaze u vlasništvu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Članovi dobrovoljnog penzijskog fonda nemaju pravo preče kupovine pri prodaji nekretnina.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Komisija bliže uređuje način i učestalost procjene imovine iz stava (1) tačka i)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Komisija će detaljnije odrediti dozvoljena ulaganja fondova, tržišta koja smatra uređenima te institucije koje se smatraju drugom ugovornom stranom i instrumente tržišta novca u koje je dopušteno ulagati.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0" w:name="clan_47"/>
      <w:bookmarkEnd w:id="50"/>
      <w:r w:rsidRPr="006602F7">
        <w:rPr>
          <w:rFonts w:ascii="Arial" w:eastAsia="Times New Roman" w:hAnsi="Arial" w:cs="Arial"/>
          <w:b/>
          <w:bCs/>
          <w:color w:val="000000"/>
          <w:sz w:val="24"/>
          <w:szCs w:val="24"/>
          <w:lang w:val="bs-Latn-BA" w:eastAsia="en-GB"/>
        </w:rPr>
        <w:t>Član 47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(Ograničenja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Ulaganje imovine fonda podliježe sljedećim ograničenjima: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najviše 10% neto vrijednosti imovine fonda može biti uloženo u prenosive vrijednosne papire ili instrumente tržišta novca jednog izdavaoca, pod uslovom da ako je vrijednost prenosivih vrijednosnih papira ili instrumenata tržišta novca jednog izdavaoca u koje je fond uložio veća od 5% neto vrijednosti imovine fonda, zbir vrijednosti tih ulaganja za sve takve izdavaoce ne smije prijeći 40% neto vrijednosti imovine fonda, ali uz izuzetak 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prenosive vrijednosne papire ili instrumente tržišta novca čiji je izdavalac ili za koje jamči BiH, Federacija ili RS ili jedinica lokalne samouprave u BIH u skladu sa propisom kojim se uređuje javni dug, država članica ili jedinica lokalne i područne (regionalne) samouprave države članice, država članica OECD-a ili javno međunarodno tijelo kojemu pripadaju jedna ili više država članica ili kojemu pripada jedna ili više članica OECD-a, može se ulagati bez ograničenja, pod uslovom 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u prospektu i promotivnim sadržajima fonda budu jasno naznačene države članice, jedinice lokalne i područne (regionalne) samouprave države članice ili javno međunarodno tijelo kojemu pripadaju jedna ili više država članica u čije vrijednosne papire i instrumente tržišta novca fond smije ulagati više od 35%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se imovina fonda sastoji od barem šest različitih vrijednosnih papira ili instrumenata tržišta novca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vrijednost niti jednog pojedinog vrijednosnog papira ili instrumenta tržišta novca iz tačke b) podtačke 1) prve alineje ovog članka ne prelazi 30%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2) najviše 25% neto vrijednosti imovine fonda može biti uloženo u obveznice koje odobri Komisija, a koje izdaju banke koje imaju registrirano sjedište u BiH ili državi članici koje su na osnovu posebnog propisa predmetom posebnog javnog nadzora sa svrhom zaštite ulagača u te obveznice. Sredstva od izdavanja takvih obveznica moraju </w:t>
      </w:r>
      <w:r w:rsidRPr="006602F7">
        <w:rPr>
          <w:rFonts w:ascii="Arial" w:eastAsia="Times New Roman" w:hAnsi="Arial" w:cs="Arial"/>
          <w:color w:val="000000"/>
          <w:sz w:val="24"/>
          <w:szCs w:val="24"/>
          <w:lang w:val="bs-Latn-BA" w:eastAsia="en-GB"/>
        </w:rPr>
        <w:lastRenderedPageBreak/>
        <w:t>biti uložena u skladu s posebnim propisom u imovinu koja će do dospijeća obveznica omogućiti ispunjenje obaveza koje proizlaze iz obveznica i koja bi se, u slučaju neispunjenja obaveza izdavaoca, prvenstveno iskoristila za isplatu glavnice i stečenih kamata iz tih obveznica. Ako je više od 5% neto vrijednosti imovine fonda uloženo u takve obveznice jednog izdavaoca, ukupna vrijednost takvih ulaganja koja čine više od 5% neto vrijednosti imovine fonda ne smije prijeći 80%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najviše 10% neto vrijednosti imovine fonda može biti uloženo u vrijednosne papire ili instrumente tržišta novca čiji su izdavaoci lica koja čine povezana društva u skladu s odredbama propisa koji uređuje osnivanje i poslovanje privrednih društava i ovog zakona. Lica koja čine povezana društva u skladu s odredbama propisa koji uređuje osnivanje i poslovanje privrednih društava i ovog zakona smatraju se jednim licem u smislu izračuna ograničenja iz tačke e) ovog stava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prenosivi vrijednosni papiri i instrumenti tržišta novca iz tačke a) podtačke 1) i 2) ovog stava ne uključuju se u izračun ograničenja od 40% iz tačke a) ovog stava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najviše 5% neto vrijednosti imovine fonda može se uložiti u depozite kod jedne te iste banke iz člana 46. stava (1) tačke d)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izloženost fonda riziku druge ugovorne strane kod transakcija s neuvrštenim (OTC) izvedenicama ne smije biti veća od 5%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ukupna vrijednost ulaganja u prenosive vrijednosne papire ili instrumente tržišta novca čiji je izdavalac jedno te isto lice i vrijednosti depozita kod tog lica i izloženosti koje proizlaze iz transakcija s neuvrštenim (OTC) izvedenicama sklopljenih s tim licem ne smije prijeći 15%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najviše 10% neto vrijednosti imovine fonda može biti uloženo u udjele ili dionice investicijskih fondova iz člana 46. stava (1) tačke c)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ulaganja u udjele ili dionice investicijskih fondova ne uključuju se u izračune ograničenja iz tač. a) do e) ovog stava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ako se imovina fonda ulaže u udjele ili dionice investicijskih fondova kojima upravlja isto društvo za upravljanje ili neko drugo društvo s kojim je to društvo za upravljanje povezano zajedničkom upravom ili kontrolom, ili značajnim direktnim ili indirektnim međusobnim vlasničkim udjelom, takvo društvo za upravljanje ili drugo društvo ne smiju zaračunavati ulaznu ili izlaznu naknadu kod ulaganja fonda u udjele ili dionice tih investicijskih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ako fond ulaže u udjele ili dionice investicijskih fondova, u prospektu fonda mora biti jasno naznačena i maksimalna naknada za upravljanje koju je moguće zaračunati iz imovine investicijskih fondova u koje namjerava ulagati, a u revidiranim godišnjim izvještajima fonda mora jasno biti naznačen maksimalan postotak naknade za upravljanje koja je zaračunata iz imovine fonda i iz imovine investicijskog fonda u koji je taj fond uložio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ulaganja zatvorenog fonda u prenosive vrijednosne papire ili instrumente tržišta novca čiji je izdavalac pokrovitelj zatvorenog fonda može iznositi najviše 5% neto imovine fonda. Ako pokrovitelj zatvorenog fonda pripada grupi, najviše 10% neto imovine zatvorenog fonda može biti uloženo u preduzeća koja pripadaju toj istoj grupi. Ako zatvoreni fond ima više pokrovitelja, ulaganja u pokroviteljska preduzeća moraju biti razborita i primjereno diverzificirana. Izuzetno, ulaganja iz ove tačke ne odnose se na ulaganja u obveznice BiH, Federacije ili RS i/ili države članice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fond može steći najviše: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10% dionica s pravom glasa jednog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2) 10% dionica bez prava glasa jednog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10% dužničkih vrijednosnih papira jednog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25% udjela ili dionica pojedinoga investicijskog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10% instrumenata tržišta novca jednog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ograničenja iz ove tačke ne primjenjuju se na prenosive vrijednosne papire i instrumente tržišta novca čiji je izdavalac ili za koje jamči BiH, Federacija ili RS, država članica, država članica OECD-a ili javna međunarodna tijela kojima pripada jedna ili više država članica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ograničenja iz podtačaka 3), 4) i 5) ove tačke mogu se zanemariti u trenutku stjecanja ako tada nije moguće izračunati ukupan broj ili vrijednost instrumenata u opticaju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l) ukupna izloženost fonda prema finansijskim izvedenicama ni u kom slučaju ne smije biti veća od neto vrijednosti imovine fonda. Izloženost se izračunava uzimajući u obzir trenutačnu vrijednost temeljne imovine, rizik druge ugovorne strane, buduća tržišna kretanja i raspoloživo vrijeme za likvidaciju pozicija. Fond može ulagati u izvedene finansijske instrumente, u skladu sa svojom investicijskom politikom i ograničenjima iz tačke 1. ovog stava, uz uslov da ukupna izloženost prema temeljnoj imovini ne prelazi ograničenja iz ovog člana. Kada prenosivi vrijednosni papir ili instrument tržišta novca sadrži ugrađenu finansijsku izvedenicu, ta finansijska izvedenica se uzima u obzir prilikom izračuna ograničenja ulaganja iz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m) ukupna ulaganja dobrovoljnog penzijskog fonda u nekretnine ne mogu iznositi više od 30% imovine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n) fondovi ne smiju ulagati u plemenite metale niti u potvrde koje ih predstavljaju, kao niti stvoriti izloženost prema plemenitim metalima i drugim robnim berzama.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1" w:name="clan_48"/>
      <w:bookmarkEnd w:id="51"/>
      <w:r w:rsidRPr="006602F7">
        <w:rPr>
          <w:rFonts w:ascii="Arial" w:eastAsia="Times New Roman" w:hAnsi="Arial" w:cs="Arial"/>
          <w:b/>
          <w:bCs/>
          <w:color w:val="000000"/>
          <w:sz w:val="24"/>
          <w:szCs w:val="24"/>
          <w:lang w:val="bs-Latn-BA" w:eastAsia="en-GB"/>
        </w:rPr>
        <w:t>Član 48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(Korištenje tehnika i instrumenta vezanih uz prenosive vrijednosne papire i instrumente tržišta novca)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Društvo za upravljanje može koristiti tehnike i instrumente vezane uz prenosive vrijednosne papire i instrumente tržišta novca, ako se takve tehnike i instrumenti koriste u svrhu učinkovitog upravljanja portfolijem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2" w:name="clan_49"/>
      <w:bookmarkEnd w:id="52"/>
      <w:r w:rsidRPr="006602F7">
        <w:rPr>
          <w:rFonts w:ascii="Arial" w:eastAsia="Times New Roman" w:hAnsi="Arial" w:cs="Arial"/>
          <w:b/>
          <w:bCs/>
          <w:color w:val="000000"/>
          <w:sz w:val="24"/>
          <w:szCs w:val="24"/>
          <w:lang w:val="bs-Latn-BA" w:eastAsia="en-GB"/>
        </w:rPr>
        <w:t>Član 49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(Ograničenja ulaganja fondova kojima upravlja isto društvo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Fondovi, zajedno s drugim fondovima kojima upravlja isto društvo za upravljanje, ne smiju biti imaoci ukupno: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više od 25% dionica s pravom glasa jednog te istog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više od 10% dionica bez prava glasa jednog te istog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više od 10% dužničkih vrijednosnih papira izdanih od strane jednog te istog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više od 25% udjela pojedinoga investicijskog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više od 10% instrumenata tržišta novca izdatih od strane jednog te istog izdavaoca.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Ograničenja iz stava (1) ovog člana ne primjenjuju se na dužničke vrijednosne papire i instrumente tržišta novca čiji su izdavalac BiH, Federacija ili RS, država članica, država članica OECD-a ili međunarodne javne organizacije koje je članica jedna ili više država članica i/ili država članica OECD-a.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3" w:name="clan_50"/>
      <w:bookmarkEnd w:id="53"/>
      <w:r w:rsidRPr="006602F7">
        <w:rPr>
          <w:rFonts w:ascii="Arial" w:eastAsia="Times New Roman" w:hAnsi="Arial" w:cs="Arial"/>
          <w:b/>
          <w:bCs/>
          <w:color w:val="000000"/>
          <w:sz w:val="24"/>
          <w:szCs w:val="24"/>
          <w:lang w:val="bs-Latn-BA" w:eastAsia="en-GB"/>
        </w:rPr>
        <w:lastRenderedPageBreak/>
        <w:t>Član 50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(Pozajmljivanje)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Otvoreni fond može pozajmiti novčana sredstva od trećih lica u ukupnom iznosu do 5% neto vrijednosti imovine fonda, ali samo putem repo poslova i transakcija prodaje i ponovne kupovine, i to ne na rok duži od tri mjeseca.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Najviše 5% neto vrijednosti imovine otvorenog fonda, a najviše do 50% svakog pojedinog ulaganja dopušteno je pozajmiti trećim licima. Imovina otvorenog fonda može se pozajmljivati isključivo na osnovu pisanog ugovora ili u sklopu organizovanih sistema za pozajmljivanje vrijednosnih papira koji djeluju u sklopu sistema za poravnanje i namiru. Pozajmljivanje je dopušteno samo na isključivu korist otvorenog fonda radi povećanja prinosa fonda, bez neprimjerenog povećanja rizika. U tom smislu, pozajmljeni vrijednosni papiri moraju biti primjereno osigurani kolateralom. Ugovori o zajmu moraju sadržavati odredbu kojom se omogućava povlačenje pozajmljenih vrijednosnih papira na poziv u roku od 15 radnih dana.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Zatvoreni fond može pozajmiti novčana sredstva od trećih lica u ukupnom iznosu do 5% neto vrijednosti imovine fonda, ali samo u svrhu osiguravanja likvidnosti, i to na rok ne duži od tri mjeseca.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4" w:name="clan_51"/>
      <w:bookmarkEnd w:id="54"/>
      <w:r w:rsidRPr="006602F7">
        <w:rPr>
          <w:rFonts w:ascii="Arial" w:eastAsia="Times New Roman" w:hAnsi="Arial" w:cs="Arial"/>
          <w:b/>
          <w:bCs/>
          <w:color w:val="000000"/>
          <w:sz w:val="24"/>
          <w:szCs w:val="24"/>
          <w:lang w:val="bs-Latn-BA" w:eastAsia="en-GB"/>
        </w:rPr>
        <w:t>Član 51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(Izvedenice)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može koristiti finansijske izvedenice u svoje ime i za račun fonda jedino u svrhu: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zaštite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efikasnog upravljanja imovinom i obavezama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Prilikom ugovaranja finansijskih izvedenica moraju se poštovati sljedeća ograničenja: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ukupna izloženost finansijskim izvedenicama ne smije biti veća od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osnovna imovina finansijske izvedenice mora biti dozvoljena imovina za ulaganja fonda iz člana 46.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izloženost prema jednom licu na osnovu izvedenih finansijskih instrumenta ugovorenih s tim licem ne smije prelaziti 10%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ulaganjem u izvedenice ili druge instrumente iz člana 46. stava (1) ovog zakona koji u sebi imaju ugrađenu izvedenicu, nije dopušteno stvoriti izloženost kojom se prekoračuju ograničenja ulaganja propisana strategijom ulaganja, prospektom fonda, ovim zakonom ili podzakonskim propisima koje je Komisija donijela na osnovu ovog zakona te se ne smije stvoriti izloženost prema imovini iz člana 54. ovog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5" w:name="clan_52"/>
      <w:bookmarkEnd w:id="55"/>
      <w:r w:rsidRPr="006602F7">
        <w:rPr>
          <w:rFonts w:ascii="Arial" w:eastAsia="Times New Roman" w:hAnsi="Arial" w:cs="Arial"/>
          <w:b/>
          <w:bCs/>
          <w:color w:val="000000"/>
          <w:sz w:val="24"/>
          <w:szCs w:val="24"/>
          <w:lang w:val="bs-Latn-BA" w:eastAsia="en-GB"/>
        </w:rPr>
        <w:t>Član 52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(Valutna usklađenost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Imovina fonda mora se ulagati na način da bude valutno usklađena s obavezama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Najmanje 70% neto vrijednosti imovine zatvorenog fonda mora biti uloženo u imovinu kojom se trguje ili koja se namiruje u valuti u kojoj se isplaćuju penzije iz sistema dobrovoljnog penzijskog osiguranja na osnovu individualne kapitalizirane štednje.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6" w:name="clan_53"/>
      <w:bookmarkEnd w:id="56"/>
      <w:r w:rsidRPr="006602F7">
        <w:rPr>
          <w:rFonts w:ascii="Arial" w:eastAsia="Times New Roman" w:hAnsi="Arial" w:cs="Arial"/>
          <w:b/>
          <w:bCs/>
          <w:color w:val="000000"/>
          <w:sz w:val="24"/>
          <w:szCs w:val="24"/>
          <w:lang w:val="bs-Latn-BA" w:eastAsia="en-GB"/>
        </w:rPr>
        <w:lastRenderedPageBreak/>
        <w:t>Član 53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(Dodatna ograničenja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će propisati dodatna ograničenja za ulaganja fondova, uslove i ograničenja vezana za tehnike i instrumente iz člana 47. ovog zakona, postupanje s imovinom fondova te izračun izloženosti iz ovog dijela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Izuzetno od odredbi ovog Poglavlja zakona, u slučaju značajnog poremećaja na finansijskom tržištu koji bi ugrožavao vrijednost imovine fonda, Komisija može zabraniti ili dodatno ograničiti ulaganja u pojedine oblike imovine.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7" w:name="clan_54"/>
      <w:bookmarkEnd w:id="57"/>
      <w:r w:rsidRPr="006602F7">
        <w:rPr>
          <w:rFonts w:ascii="Arial" w:eastAsia="Times New Roman" w:hAnsi="Arial" w:cs="Arial"/>
          <w:b/>
          <w:bCs/>
          <w:color w:val="000000"/>
          <w:sz w:val="24"/>
          <w:szCs w:val="24"/>
          <w:lang w:val="bs-Latn-BA" w:eastAsia="en-GB"/>
        </w:rPr>
        <w:t>Član 54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(Zabrana ulaganja imovine)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Imovina fonda ne može biti uložena 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imovinu koja je po zakonu neotuđiva ili koja je opterećena, odnosno založena radi osiguranja potraživanja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vrijednosne papire izdate od depozitara fonda, bilo kojeg dioničara društva za upravljanje, ili bilo kojeg lica koje je povezano lice s prethodno navedenim licima. Navedeno ograničenje se ne primjenjuje na vrijednosne papire čiji je izdavalac BiH, Federacija ili RS, država članica ili država članica OECD-a, kao ni na vrijednosne papire čiji je izdavalac pokrovitelj zatvorenog fonda, pri čemu vrijede ograničenja iz člana 47. tačke j) ovog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8" w:name="clan_55"/>
      <w:bookmarkEnd w:id="58"/>
      <w:r w:rsidRPr="006602F7">
        <w:rPr>
          <w:rFonts w:ascii="Arial" w:eastAsia="Times New Roman" w:hAnsi="Arial" w:cs="Arial"/>
          <w:b/>
          <w:bCs/>
          <w:color w:val="000000"/>
          <w:sz w:val="24"/>
          <w:szCs w:val="24"/>
          <w:lang w:val="bs-Latn-BA" w:eastAsia="en-GB"/>
        </w:rPr>
        <w:t>Član 55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(Prekoračenja ograničenja ulaganja i rok usklađivanja)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Ograničenja ulaganja iz čl. 47. do 53. ovog zakona fond može prekoračiti kada ostvaruje prava prvenstva upisa ili prava upisa koja proizlaze iz prenosivih vrijednosnih papira ili instrumenata tržišta novca koji čine dio njegove imovine.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Ako su prekoračenja ograničenja iz čl. 47. do 53. ovog zakona posljedica: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okolnosti na koje društvo za upravljanje nije moglo utjecati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ostvarivanja prava upisa iz stava (1) ovog člana ili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stjecanja imovine iz člana 46. stava (1) tačke h) ovog zakona, društvo za upravljanje dužno je, osim u slučaju otvaranja stečajnog postupka ili pokretanja postupka likvidacije nad bankom ili izdavaocem finansijskih instrumenata, uskladiti ulaganja fonda u razumnom roku ne dužem od tri mjeseca i transakcije poduzimati prvenstveno u svrhu usklađenja ulaganja imovine fonda, pri čemu mora uzimati u obzir interese članova fonda, nastojeći pri tome eventualni gubitak svesti na najmanju moguću mjeru.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Izuzetno, na zahtjev društva za upravljanje Komisija može produžiti rok iz stava (2) ovog člana za dodatna tri mjeseca ako je to u interesu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Ako su prekoračenja ograničenja iz čl. 47. do 53. ovog zakona posljedica transakcije koju je sklopilo društvo za upravljanje, a kojom su se u trenutku njezina sklapanja prekoračila navedena ograničenja ili dodatno povećala prekoračenja ulaganja, a koja nisu obuhvaćena stavom (2) ovog člana, društvo za upravljanje dužno je uskladiti ulaganja fonda odmah po saznanju za prekoračenje ograničenja. Društvo za upravljanje dužno je fondu nadoknaditi tako nastalu štetu.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Ograničenja ulaganja iz čl. 47. do 53. ovog zakona mogu biti prekoračena u prvih šest mjeseci od osnivanja fonda, uz dužno poštivanje načela podjele rizika i zaštite interesa članova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9" w:name="clan_56"/>
      <w:bookmarkEnd w:id="59"/>
      <w:r w:rsidRPr="006602F7">
        <w:rPr>
          <w:rFonts w:ascii="Arial" w:eastAsia="Times New Roman" w:hAnsi="Arial" w:cs="Arial"/>
          <w:b/>
          <w:bCs/>
          <w:color w:val="000000"/>
          <w:sz w:val="24"/>
          <w:szCs w:val="24"/>
          <w:lang w:val="bs-Latn-BA" w:eastAsia="en-GB"/>
        </w:rPr>
        <w:lastRenderedPageBreak/>
        <w:t>Član 56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(Zabranjene transakcije)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Društvu za upravljanje je zabranjeno ugovaranje transakcija u svoje ime i za račun fonda, s članovima uprave ili nadzornog odbora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slučaju ugovaranja transakcija za račun fonda u kojima su suprotne strane: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dioničari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depozitar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pokrovitelj zatvorenog fonda ili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bilo koje drugo lice koje je povezano s navedenim pravnim ili fizičkim licima društvo za upravljanje dužno je o tome voditi evidenciju i na zahtjev je bez odgode dostaviti Komisiji.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Komisija može, kada to smatra potrebnim, a posebno radi zaštite imovinskih interesa članova fonda, zabraniti društvu za upravljanje sklapanje transakcija u svoje ime i za račun fonda, s povezanim licem ili uz posredovanje povezanog lica, na određeno vrijeme ili trajno.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Društvu za upravljanje je zabranjeno davanje zajma ili jamstva iz imovine fonda bilo kojem pravnom ili fizičkom licu.</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0" w:name="clan_57"/>
      <w:bookmarkEnd w:id="60"/>
      <w:r w:rsidRPr="006602F7">
        <w:rPr>
          <w:rFonts w:ascii="Arial" w:eastAsia="Times New Roman" w:hAnsi="Arial" w:cs="Arial"/>
          <w:b/>
          <w:bCs/>
          <w:color w:val="000000"/>
          <w:sz w:val="24"/>
          <w:szCs w:val="24"/>
          <w:lang w:val="bs-Latn-BA" w:eastAsia="en-GB"/>
        </w:rPr>
        <w:t>Član 57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(Izjava o načelima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za zatvorene fondove sastaviti izjavu o načelima ulaganja koja mora sadržavati najmanje sljedeće: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stratešku alokaciju imovine s obzirom na prirodu i trajanje penzijskih obaveza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metode/tehnike mjerenja rizika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toleranciju rizika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implementirane strategije, procedure, postupke i mjere koje se primjenjuju u svrhu upravljanja rizicima.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Izjavu iz stava (1) ovog člana društvo za upravljanje je dužno revidirati prije svake značajne promjene u politici ulaganja, a najmanje svake tri godine.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Izjavu iz stava (1) ovog člana društvo za upravljanje mora učiniti dostupnom svim članovima i potencijalnim članovima fonda te Komisiji.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će detaljnije propisati sadržaj te način i mjesto objave izjave o načelima ulaganja.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1" w:name="clan_58"/>
      <w:bookmarkEnd w:id="61"/>
      <w:r w:rsidRPr="006602F7">
        <w:rPr>
          <w:rFonts w:ascii="Arial" w:eastAsia="Times New Roman" w:hAnsi="Arial" w:cs="Arial"/>
          <w:b/>
          <w:bCs/>
          <w:color w:val="000000"/>
          <w:sz w:val="24"/>
          <w:szCs w:val="24"/>
          <w:lang w:val="bs-Latn-BA" w:eastAsia="en-GB"/>
        </w:rPr>
        <w:t>Član 58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(Naziv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Dobrovoljni penzijski fond ima naziv.</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nazivu dobrovoljnog penzijskog fonda moraju biti sadržane riječi "dobrovoljni penzijski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Pravno lice i poduzetnik ne mogu koristiti pojam "dobrovoljni penzijski fond" niti pojam izveden iz tog pojma u svom poslovnom imenu ili nazivu, odnosno nazivu svog proizvoda ili usluge, osim ako te pojmove koriste na osnovu ovog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2" w:name="clan_59"/>
      <w:bookmarkEnd w:id="62"/>
      <w:r w:rsidRPr="006602F7">
        <w:rPr>
          <w:rFonts w:ascii="Arial" w:eastAsia="Times New Roman" w:hAnsi="Arial" w:cs="Arial"/>
          <w:b/>
          <w:bCs/>
          <w:color w:val="000000"/>
          <w:sz w:val="24"/>
          <w:szCs w:val="24"/>
          <w:lang w:val="bs-Latn-BA" w:eastAsia="en-GB"/>
        </w:rPr>
        <w:t>Član 59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(Upravljanje sa više fondova i registar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Društvo za upravljanje koje namjerava da organizuje i upravlja sa više dobrovoljnih penzijskih fondova dužno je da podnese Komisiji zahtjev za izdavanje dozvole za upravljanje fondom za svaki fond posebno uz koji podnosi dokumentaciju iz člana 11. stav (2)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izdaje dozvolu za upravljanje fondom u roku od 30 dana od dana podnošenja zahtjeva.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3" w:name="clan_60"/>
      <w:bookmarkEnd w:id="63"/>
      <w:r w:rsidRPr="006602F7">
        <w:rPr>
          <w:rFonts w:ascii="Arial" w:eastAsia="Times New Roman" w:hAnsi="Arial" w:cs="Arial"/>
          <w:b/>
          <w:bCs/>
          <w:color w:val="000000"/>
          <w:sz w:val="24"/>
          <w:szCs w:val="24"/>
          <w:lang w:val="bs-Latn-BA" w:eastAsia="en-GB"/>
        </w:rPr>
        <w:t>Član 60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(Izdavanje dozvole i vođenje registra)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izdaje dozvolu za upravljanje fondom na način utvrđen članom 14. stav (2)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vodi Registar dobrovoljnih penzijskih fondova.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4" w:name="clan_61"/>
      <w:bookmarkEnd w:id="64"/>
      <w:r w:rsidRPr="006602F7">
        <w:rPr>
          <w:rFonts w:ascii="Arial" w:eastAsia="Times New Roman" w:hAnsi="Arial" w:cs="Arial"/>
          <w:b/>
          <w:bCs/>
          <w:color w:val="000000"/>
          <w:sz w:val="24"/>
          <w:szCs w:val="24"/>
          <w:lang w:val="bs-Latn-BA" w:eastAsia="en-GB"/>
        </w:rPr>
        <w:t>Član 61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(Prospekt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Dobrovoljni penzijski fond ima prospekt i skraćeni prospekt.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Skraćeni prospekt se isključivo koristi radi oglašavanja dobrovoljnog penzijskog fonda i mora odgovarati sadržaju prospekta.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Prospekt mora sadržati informacije na osnovu kojih zainteresovana lica mogu steći jasnu predstavu o fondu i donijeti razboritu odluku.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Društvo za upravljanje daje na uvid prospekt svakom zainteresovanom licu na njegov zahtjev.</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Društvo za upravljanje je dužno da dostavi Komisiji radi davanja saglasnosti prospekt i skraćeni prospekt dobrovoljnog penzijskog fonda, do 31. marta tekuće godine, sa podacima sa stanjem na dan 31. decembra za prethodnu godinu.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Kada nastupe značajnije promjene društvo za upravljanje je dužno da, u roku od osam dana od dana nastanka takvih okolnosti, dostavi Komisiji radi davanja saglasnosti izmijenjeni prospekt i skraćeni prospekt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Pod značajnijim promjenama, u smislu ovog člana, podrazumijevaju se promjene uslijed kojih podaci u prospektu, odnosno skraćenom prospektu bitno odstupaju od stvarnog stanja, a naročito se podrazumijevaju izmjene pravila poslovanja i pravilnika o tarifi, promjene u vrijednosti i strukturi imovine dobrovoljnog penzijskog fonda, kao i druge promjene koje bitno utiču na precizno saznanje člana o fondu i na donošenje cjelishodne odluke o članstvu.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Društvo za upravljanje je dužno da, u roku od 15 dana od dana dobijanja saglasnosti, javno objavi skraćeni prospekt u najmanje jednom dnevnom listu koji se distribuira na cijeloj teritoriji Federacije odnosno BiH sa tiražom od najmanje 10.000 primjeraka, kao i na svojoj internet stranici.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5" w:name="clan_62"/>
      <w:bookmarkEnd w:id="65"/>
      <w:r w:rsidRPr="006602F7">
        <w:rPr>
          <w:rFonts w:ascii="Arial" w:eastAsia="Times New Roman" w:hAnsi="Arial" w:cs="Arial"/>
          <w:b/>
          <w:bCs/>
          <w:color w:val="000000"/>
          <w:sz w:val="24"/>
          <w:szCs w:val="24"/>
          <w:lang w:val="bs-Latn-BA" w:eastAsia="en-GB"/>
        </w:rPr>
        <w:t>Član 62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(Sadržaj prospekta)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Prospekt dobrovoljnog penzijskog fonda sadrži: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podatke o dobrovoljnom penzijskom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podatke o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firmu i sjedište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datum izdavanja prospekta.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(2) Podaci o dobrovoljnom penzijskom fondu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naziv i datum osnivanja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investicijska politika i glavni rizici u vezi sa njom;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minimalni iznos penzijskih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porezni tretman dobrovoljnog penzijskog fonda, odnosno članova fonda - porezne stope i osnovice i način njihovog obračunavanja;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neto vrijednost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struktura imovine dobrovoljnog penzijskog fonda, i to: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procentualno učešće vrijednosnih papira prema vrsti vrijednosnih papira, nazivu i sjedištu emitenta i nazivu i sjedištu organizovanog tržišta na kome se trguje tim papirima, kada takvi vrijednosni papiri čine više od 1% ukupne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procentualno učešće novčanih depozita prema nazivu i sjedištu finansijske institucije kod koje su deponovana novčana sredstva, kada depoziti u tim institucijama čine više od 1% ukupne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procentualno učešće nekretnina prema vrsti i mjestu gdje se nekretnina nalazi;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neto prinos fonda u skladu sa članom 73.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podaci o visini naknada i troškova u skladu sa tarifnikom, i to: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naknada prilikom uplate penzijskog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naknade za upravljanje dobrovoljnim penzijskim fondom društvu za upravljanje za prethodnu godinu, izraženu kao procent vrijednosti imovine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troškovi u vezi sa kupovinom, prodajom i prijenosom vrijednosnih papira, troškovi usluga banke depozitara i drugi troškovi za prethodnu godinu izraženi kao procent vrijednosti imovine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iznos naknade za upravljanje dobrovoljnim penzijskim fondom izražen kao procent vrijednosti imovine fonda za tekuću godinu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maksimalan iznos troškova iz podtačke 3) ove tačke izražene kao procent vrijednosti imovine dobrovoljnog penzijskog fonda za tekuću godinu,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osnovi za raskid ugovora o članstvu i prava i obaveze društva za upravljanje i članova dobrovoljnog penzijskog fonda u slučaju raskida ugovora o članstvu;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vrijeme, mjesto i način uplate penzijskih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vrijeme i mjesto objavljivanja podataka o vrijednosti investicijskih jedinica i način obračunavanja tih jedinica;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l) uslove za povlačenje i raspolaganje akumuliranim sredstvima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m) dinamika i način obračuna programiranih isplata.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Podaci o društvu za upravljanje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firma i sjedište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ime i ovlaštenja članova uprave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firma i sjedište, odnosno imena i adrese dioničara koji posjeduju 10% ili više učešća u kapitalu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visina kapitala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spisak i vrsta svih dobrovoljnih penzijskih fondova kojim upravlja ukoliko društvo za upravljanje upravlja sa više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f) firma i sjedište eksternog revizora koji vrši eksternu reviziju finansijskih izvještaja društva za upravljanje i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vrijeme i mjesto gdje se može izvršiti uvid u akte društva za upravljanje i finansijske izvještaje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Podaci iz stava (2) tač. e) do g) ovog člana prikazuju se sa stanjem poznatim na dan podnošenja Komisiji prospekta na saglasnost ili sa stanjem na kraju mjeseca koji prethodi danu podnošenja prospekta, odnosno, u slučaju iz člana 61. stav (5) ovog zakona - sa stanjem na dan 31. decembra prethodne godine.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Prilikom organizovanja dobrovoljnog penzijskog fonda prospekt ne sadrži podatke iz stava (2) tač. e) do g)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Bliži sadržaj i standardizirani format prospekta i skraćenog prospekta propisuje Komisija.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6" w:name="clan_63"/>
      <w:bookmarkEnd w:id="66"/>
      <w:r w:rsidRPr="006602F7">
        <w:rPr>
          <w:rFonts w:ascii="Arial" w:eastAsia="Times New Roman" w:hAnsi="Arial" w:cs="Arial"/>
          <w:b/>
          <w:bCs/>
          <w:color w:val="000000"/>
          <w:sz w:val="24"/>
          <w:szCs w:val="24"/>
          <w:lang w:val="bs-Latn-BA" w:eastAsia="en-GB"/>
        </w:rPr>
        <w:t>Član 63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(Članstvo u dobrovoljnim penzijskim fondovima)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Domaće i strano fizičko lice može biti član jednog ili više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Prilikom pristupanja fondu, lice potpisuje izjavu kojom potvrđuje da u potpunosti razumije prospekt i naknade koje se naplaćuju.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Kada je isto lice član više dobrovoljnih penzijskih fondova, dužno je da zaključi poseban ugovor o članstvu za svaki dobrovoljni penzijski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Ukoliko član dobrovoljnog penzijskog fonda prestane uplaćivati doprinose i dalje ostaje član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7" w:name="clan_64"/>
      <w:bookmarkEnd w:id="67"/>
      <w:r w:rsidRPr="006602F7">
        <w:rPr>
          <w:rFonts w:ascii="Arial" w:eastAsia="Times New Roman" w:hAnsi="Arial" w:cs="Arial"/>
          <w:b/>
          <w:bCs/>
          <w:color w:val="000000"/>
          <w:sz w:val="24"/>
          <w:szCs w:val="24"/>
          <w:lang w:val="bs-Latn-BA" w:eastAsia="en-GB"/>
        </w:rPr>
        <w:t>Član 64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(Obveznik uplate)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Penzijski doprinos u dobrovoljni penzijski fond uplaćuje: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fizičko lice, ili drugo fizičko, odnosno pravno lice za račun fizičkog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organizator, u svoje ime i za račun zaposlenog, odnosno člana sindikata, u skladu sa penzijskim programom;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poslodavac, u ime i za račun zaposlenog, u skladu sa ugovorom o članstvu između člana dobrovoljnog penzijskog fonda i društva za upravljanje.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8" w:name="clan_65"/>
      <w:bookmarkEnd w:id="68"/>
      <w:r w:rsidRPr="006602F7">
        <w:rPr>
          <w:rFonts w:ascii="Arial" w:eastAsia="Times New Roman" w:hAnsi="Arial" w:cs="Arial"/>
          <w:b/>
          <w:bCs/>
          <w:color w:val="000000"/>
          <w:sz w:val="24"/>
          <w:szCs w:val="24"/>
          <w:lang w:val="bs-Latn-BA" w:eastAsia="en-GB"/>
        </w:rPr>
        <w:t>Član 65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(Ugovor o članstvu)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Član dobrovoljnog penzijskog fonda postaje se zaključenjem ugovora o članstvu, kojim se društvo za upravljanje obavezuje da, za račun člana dobrovoljnog penzijskog fonda, ulaže novčana sredstva prikupljena po osnovu penzijskog doprinosa u dobrovoljni penzijski fond i da omogući povlačenje akumuliranih sredstava u skladu sa ovim zakonom, a član dobrovoljnog penzijskog fonda se obavezuje da plaća penzijski doprinos i naknade društvu za upravljanje i snosi druge troškove.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Ugovor o članstvu zaključuje se u standardiziranoj pisanoj formi, koji najmanje sadrži: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ime, odnosno firmu obveznika uplate;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minimalni iznos penzijskog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datum učlanjenja.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(3) Društvo za upravljanje može odbiti sklapanje ugovora o članstvu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su odnosi između društva za upravljanje i potencijalnog člana fonda teško narušeni (npr. postojanje sudskog ili drugog odgovarajućeg spora)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postoje osnove sumnje da je počinjeno, pokušano ili bi moglo doći do pranja novca ili finansiranja terorističkih aktivnosti, u skladu s propisima koji to uređuju.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Kada društvo za upravljanje odbije sklopiti ugovor o članstvu u dobrovoljnom penzijskom fondu, dužno je o tome obavijestiti potencijalnog člana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Član fonda može u roku od 15 dana od dana prve uplate na lični račun u dobrovoljnom penzijskom fondu pisanom izjavom upućenom društvu za upravljanje, izjaviti da raskida ugovor o članstvu, bez navođenja posebnih razloga.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U slučaju iz stava (5) ovog člana, društvo za upravljanje će uplatiocu vratiti uplaćeni iznos umanjen za ulaznu naknadu te naknade koje terete imovinu fonda, sve korigirano za ostvareni prinos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Društvo za upravljanje dužno je isplatu iz stava (6) ovog člana izvršiti u roku od sedam dana od dana primitka izjave iz stava (5)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Bliži sadržaj i standardizirani format ugovora o članstvu propisuje Komisija.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9" w:name="clan_66"/>
      <w:bookmarkEnd w:id="69"/>
      <w:r w:rsidRPr="006602F7">
        <w:rPr>
          <w:rFonts w:ascii="Arial" w:eastAsia="Times New Roman" w:hAnsi="Arial" w:cs="Arial"/>
          <w:b/>
          <w:bCs/>
          <w:color w:val="000000"/>
          <w:sz w:val="24"/>
          <w:szCs w:val="24"/>
          <w:lang w:val="bs-Latn-BA" w:eastAsia="en-GB"/>
        </w:rPr>
        <w:t>Član 66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(Odnos društva za upravljanje s klijentima)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Klijent društva za upravljanje, u smislu ovog zakona, je lice koje koristi ili je koristilo usluge društva za upravljanje ili lice koje se obratilo društvu za upravljanje radi korištenja usluga i koje je društvo za upravljanje kao takvo identifikovalo.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Klijent društva za upravljanje ima pravo pristupa svim podacima i uslugama koji mu prema zakonu moraju biti dostupni, a društvo za upravljanje je dužno da mu na zahtjev osigura ovaj pristup.</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Komisija propisuje bliže uslove i način ostvarivanja prava iz stava (2)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0" w:name="clan_67"/>
      <w:bookmarkEnd w:id="70"/>
      <w:r w:rsidRPr="006602F7">
        <w:rPr>
          <w:rFonts w:ascii="Arial" w:eastAsia="Times New Roman" w:hAnsi="Arial" w:cs="Arial"/>
          <w:b/>
          <w:bCs/>
          <w:color w:val="000000"/>
          <w:sz w:val="24"/>
          <w:szCs w:val="24"/>
          <w:lang w:val="bs-Latn-BA" w:eastAsia="en-GB"/>
        </w:rPr>
        <w:t>Član 67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(Prigovori)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Ako član dobrovoljnog penzijskog fonda, odnosno obveznik uplate iz člana 64. ovog zakona, smatra da se društvo za upravljanje ne pridržava obaveza iz zaključenog ugovora, može uputiti prigovor nadležnom organu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podnosiocu prigovora odgovori u roku koji ne može biti duži od 30 dana od dana prijema prigovora.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Lice iz stava (1) ovog člana može prigovor podnijeti i Komisiji ukoliko ne dobije zadovoljavajući odgovor u roku iz stava (2)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razmatra prigovor iz stava (3) ovog člana, posreduje radi sprečavanja nastanka spora između podnosioca prigovora i društva za upravljanje i štiti prava i interese tih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propisuje način zaštite prava i interesa lica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1" w:name="clan_68"/>
      <w:bookmarkEnd w:id="71"/>
      <w:r w:rsidRPr="006602F7">
        <w:rPr>
          <w:rFonts w:ascii="Arial" w:eastAsia="Times New Roman" w:hAnsi="Arial" w:cs="Arial"/>
          <w:b/>
          <w:bCs/>
          <w:color w:val="000000"/>
          <w:sz w:val="24"/>
          <w:szCs w:val="24"/>
          <w:lang w:val="bs-Latn-BA" w:eastAsia="en-GB"/>
        </w:rPr>
        <w:t>Član 68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(Individualni račun člana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da vodi individualne račune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Individualni računi sadrže najmanje sljedeće podatke: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a) ime i prezime člana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broj investicijskih jedinica u vlasništvu člana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evidenciju o uplatama penzijskog doprinosa i programiranim isplatama.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Postupak otvaranja i vođenja individualnih računa, kao i način davanja izvoda sa tih računa, vođenja evidencije o investicijskim jedinicama članova fonda i davanja podataka iz tih evidencija bliže propisuje Komisija.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2" w:name="clan_69"/>
      <w:bookmarkEnd w:id="72"/>
      <w:r w:rsidRPr="006602F7">
        <w:rPr>
          <w:rFonts w:ascii="Arial" w:eastAsia="Times New Roman" w:hAnsi="Arial" w:cs="Arial"/>
          <w:b/>
          <w:bCs/>
          <w:color w:val="000000"/>
          <w:sz w:val="24"/>
          <w:szCs w:val="24"/>
          <w:lang w:val="bs-Latn-BA" w:eastAsia="en-GB"/>
        </w:rPr>
        <w:t>Član 69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(Prijenos sredstava sa individualnog računa)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Član dobrovoljnog penzijskog fonda koji namjerava da sredstva s individualnog računa prenese u drugi fond dužan je da zahtjev za prijenos tih sredstava podnese društvu za upravljanje koje upravlja fondom u kome je to lice član (u daljem tekstu: postojeći dobrovoljni penzijski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u roku od 15 dana od dana prijema zahtjeva iz stava (1)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prenese ukupna sredstva, odnosno naznačeni dio sredstava sa individualnog računa u skladu s tim zahtjevom kad isto društvo organizuje i upravlja postojećim i drugim dobrovoljnim penzijskim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zaključi s drugim društvom za upravljanje ugovor o prijenosu ukupnih sredstava, odnosno naznačenog dijela sredstava sa individualnog računa.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Prilikom prijenosa sredstava sa individualnog računa, član fonda raskida ugovor o članstvu u postojećem dobrovoljnom penzijskom fondu i zaključuje ugovor o članstvu u drugom dobrovoljnom penzijskom fondu, osim u slučaju prijenosa dijela sredstava.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Sredstva na računu člana dobrovoljnog penzijskog fonda ne mogu se prenijeti u korist trećeg lica, osim u slučaju iz člana 92.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bliže uređuje način prijenosa sredstava sa individualnog računa iz postojećeg dobrovoljnog penzijskog fonda u drugi dobrovoljni penzijski fond.</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3" w:name="clan_70"/>
      <w:bookmarkEnd w:id="73"/>
      <w:r w:rsidRPr="006602F7">
        <w:rPr>
          <w:rFonts w:ascii="Arial" w:eastAsia="Times New Roman" w:hAnsi="Arial" w:cs="Arial"/>
          <w:b/>
          <w:bCs/>
          <w:color w:val="000000"/>
          <w:sz w:val="24"/>
          <w:szCs w:val="24"/>
          <w:lang w:val="bs-Latn-BA" w:eastAsia="en-GB"/>
        </w:rPr>
        <w:t>Član 70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(Dužnosti društva za upravljanje prilikom prijenosa sredstava sa individualnog računa)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Društvo za upravljanje koje upravlja postojećim dobrovoljnim penzijskim fondom dužno je 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prije zaključenja ugovora iz člana 69. stav (2) tačka b) ovog zakona, dostavi društvu koje upravlja drugim dobrovoljnim penzijskim fondom: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prijedlog ugovora o prijenosu sredstava sa individualnog računa,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izvještaj o sredstvima člana postojećeg dobrovoljnog penzijskog fonda koja se prenose;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u roku od osam dana od dana zaključenja ugovora iz člana 69. stav (2) tačka b) ovog zakona, dostavi banci depozitaru nalog za prijenos sredstava sa individualnog računa.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4" w:name="clan_71"/>
      <w:bookmarkEnd w:id="74"/>
      <w:r w:rsidRPr="006602F7">
        <w:rPr>
          <w:rFonts w:ascii="Arial" w:eastAsia="Times New Roman" w:hAnsi="Arial" w:cs="Arial"/>
          <w:b/>
          <w:bCs/>
          <w:color w:val="000000"/>
          <w:sz w:val="24"/>
          <w:szCs w:val="24"/>
          <w:lang w:val="bs-Latn-BA" w:eastAsia="en-GB"/>
        </w:rPr>
        <w:t>Član 71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(Neto vrijednost imovine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Vrijednost imovine dobrovoljnog penzijskog fonda čini zbir vrijednosti vrijednosnih papira iz portfolija fonda, nekretnina u vlasništvu fonda, depozita novčanih sredstava fonda kod banaka, sredstva na računu kod banke depozitara, kao i potraživanja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Vrijednost imovine fonda se obračunava prema tržišnoj vrijednosti.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Neto vrijednost imovine fonda predstavlja vrijednost imovine umanjenu za iznos obaveza.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Neto vrijednost imovine fonda svakodnevno obračunava društvo za upravljanje, o čemu podatke dostavlja banci depozitaru kod koje se vodi račun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Banka depozitar vrši kontrolu i potvrđivanje obračunate neto vrijednosti imovine fonda, o čemu podatke dostavlja Komisiji.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Način i učestalost obračunavanja tržišne vrijednosti po kategorijama imovine i obračunavanja neto vrijednosti imovine fonda propisuje Komisija, u skladu sa međunarodno priznatim standardima.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5" w:name="clan_72"/>
      <w:bookmarkEnd w:id="75"/>
      <w:r w:rsidRPr="006602F7">
        <w:rPr>
          <w:rFonts w:ascii="Arial" w:eastAsia="Times New Roman" w:hAnsi="Arial" w:cs="Arial"/>
          <w:b/>
          <w:bCs/>
          <w:color w:val="000000"/>
          <w:sz w:val="24"/>
          <w:szCs w:val="24"/>
          <w:lang w:val="bs-Latn-BA" w:eastAsia="en-GB"/>
        </w:rPr>
        <w:t>Član 72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(Investicijske jedinice)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Ukupna vrijednost svih investicijskih jedinica dobrovoljnog penzijskog fonda jednaka je neto vrijednosti imovine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Uplaćeni penzijski doprinosi konvertuju se u investicijske jedinice istog dana kada su uplaćeni, evidentiranjem jedinica na individualnom računu člana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Investicijske jedinice mogu se izraziti u dijelovima.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Jedinstvenu početnu vrijednost investicijske jedinice za sve fondove utvrđuje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Stjecalac investicijske jedinice ima sljedeća prava: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pravo na povlačenje i raspolaganje akumuliranim sredstvima;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pravo na srazmjerni dio prinosa od ulaganja;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pravo na srazmjeran dio imovine dobrovoljnog penzijskog fonda u slučaju raspuštanja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druga prava u skladu sa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Stjecalac investicijske jedinice nema pravo glasa po tom osnovu.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Investicijska jedinica evidentira se na individualnom računu člana dobrovoljnog penzijskog fonda u formi elektronskog zapisa u informacionom sistemu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Društvo za upravljanje, najmanje jednom sedmično, objavljuje vrijednost investicijskih jedinica obračunatih za svaki dan u prethodnom periodu, u dnevnom listu koji se distribuira na cijeloj teritoriji Federacije odnosno BiH s tiražom od najmanje 10.000 primjeraka, kao i svakodnevno na internet stranici društva za upravljanje ili dobrovoljnog penzijskog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6" w:name="clan_73"/>
      <w:bookmarkEnd w:id="76"/>
      <w:r w:rsidRPr="006602F7">
        <w:rPr>
          <w:rFonts w:ascii="Arial" w:eastAsia="Times New Roman" w:hAnsi="Arial" w:cs="Arial"/>
          <w:b/>
          <w:bCs/>
          <w:color w:val="000000"/>
          <w:sz w:val="24"/>
          <w:szCs w:val="24"/>
          <w:lang w:val="bs-Latn-BA" w:eastAsia="en-GB"/>
        </w:rPr>
        <w:t>Član 73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(Prinos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Društva za upravljanje su dužna da objavljuju prinos dobrovoljnog penzijskog fonda najkasnije 15 dana od završetka tromjesečnog perioda koji završava 31. marta, 30. juna, 30. septembra i 31. decembra.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(2) Prinos se obračunava za posljednjih 12 mjeseci do dana objavljivanja, odnosno kumulativno za period od pet godina i od početka poslovanja.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Prinos se obračunava kao neto prinos, odnosno nakon odbitka naknada i troškova.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Izuzetno od stava (1) ovog člana, prinosi od ulaganja tokom cijele prve godine poslovanja dobrovoljnih penzijskih fondova se ne oglašavaju.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Prinos se objavljuje u najmanje jednom dnevnom listu koji se distribuira na cijeloj teritoriji Federacije odnosno BiH sa tiražom od najmanje 10.000 primjeraka, kao i na internet stranici društva za upravljanje ili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Komisija propisuje način obračunavanja prinosa dobrovoljnog penzijskog fonda, uključujući načela zaokruživanja vrijednosti.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7" w:name="clan_74"/>
      <w:bookmarkEnd w:id="77"/>
      <w:r w:rsidRPr="006602F7">
        <w:rPr>
          <w:rFonts w:ascii="Arial" w:eastAsia="Times New Roman" w:hAnsi="Arial" w:cs="Arial"/>
          <w:b/>
          <w:bCs/>
          <w:color w:val="000000"/>
          <w:sz w:val="24"/>
          <w:szCs w:val="24"/>
          <w:lang w:val="bs-Latn-BA" w:eastAsia="en-GB"/>
        </w:rPr>
        <w:t>Član 74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(Zabrana nuđenja povlastica)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ne može nuditi povlastice sa ciljem zaključenja ugovora o članstvu u dobrovoljnom penzijskom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Pod povlasticama iz stava (1) ovog člana ne podrazumijevaju se pogodnosti koje društvo za upravljanje nudi odričući se dijela ili cjeline svojih prihoda koje ostvaruje, odnosno na koje ima pravo.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ne može nuditi povlastice poslodavcu ili povezanom licu poslodavca sa ciljem poticanja zaposlenih da se pridruže određenom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Društvo za upravljanje ne može nuditi povlastice sindikatu ili drugom obliku organizovanja zaposlenih sa ciljem poticanja svojih članova da se pridruže određenom fondu.</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8" w:name="clan_75"/>
      <w:bookmarkEnd w:id="78"/>
      <w:r w:rsidRPr="006602F7">
        <w:rPr>
          <w:rFonts w:ascii="Arial" w:eastAsia="Times New Roman" w:hAnsi="Arial" w:cs="Arial"/>
          <w:b/>
          <w:bCs/>
          <w:color w:val="000000"/>
          <w:sz w:val="24"/>
          <w:szCs w:val="24"/>
          <w:lang w:val="bs-Latn-BA" w:eastAsia="en-GB"/>
        </w:rPr>
        <w:t>Član 75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(Marketing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sa njim povezana lica, posrednici ili zaposleni u društvu za upravljanje i sa njima povezana lica, isključivo mogu oglašavati dobrovoljni penzijski fond kojim društvo upravlja i javno poziva na zaključenje ugovora o članstvu u dobrovoljnom penzijskom fondu, uz prethodnu saglasnost Komisije na tekst takvog oglasa, odnosno javnog poziva.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Tekst oglasa, odnosno poziva ne smije sadržati netačne informacije, odnosno informacije koje mogu stvoriti pogrešnu predstavu o uslovima ulaganja i poslovanju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Uz zahtjev za davanje saglasnosti iz stava (1) ovog člana prilaže se kopija materijala koji se objavljuje.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najkasnije u roku od 15 dana od dana prijema zahtjeva, donosi rješenje o davanju saglasnosti za objavljivanje oglasa, odnosno javnog poziva kada utvrdi da su ispunjeni uslovi utvrđeni zakonom. Ukoliko Komisija ne da saglasnost u predviđenom roku, smatra se da je saglasnost data.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Oglašavanje uspoređivanjem je dozvoljeno samo ukoliko je konkretno, objektivno, istinito i potpuno.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Pri uspoređivanju sa ostalim fondovima, društvo za upravljanje mora da pruži jasnu sliku o fondu koji oglašava i ostalim dobrovoljnim penzijskim fondovima.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Komisija bliže uređuje oglašavanje dobrovoljnih penzijskih fondova i minimalne elemente prilikom oglašavanja.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9" w:name="clan_76"/>
      <w:bookmarkEnd w:id="79"/>
      <w:r w:rsidRPr="006602F7">
        <w:rPr>
          <w:rFonts w:ascii="Arial" w:eastAsia="Times New Roman" w:hAnsi="Arial" w:cs="Arial"/>
          <w:b/>
          <w:bCs/>
          <w:color w:val="000000"/>
          <w:sz w:val="24"/>
          <w:szCs w:val="24"/>
          <w:lang w:val="bs-Latn-BA" w:eastAsia="en-GB"/>
        </w:rPr>
        <w:lastRenderedPageBreak/>
        <w:t>Član 76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(Posrednici)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može neposredno ili preko posrednika obavljati usluge pružanja informacija o članstvu u dobrovoljnom penzijskom fondu, druge radnje kojima se zainteresovana lica informišu o poslovanju dobrovoljnog penzijskog fonda, kao i podjelu prospekata.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Vrste finansijskih institucija koje mogu biti posrednici određuje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Za postupke i štetu koju prilikom pružanja tih usluga pričine posrednici, pored njih, odgovara i društvo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vodi evidenciju posrednika, uređuje način vođenja te evidencije i bliže uređuje uslove za izdavanje saglasnosti za posredovanje u pružanju informacija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0" w:name="clan_77"/>
      <w:bookmarkEnd w:id="80"/>
      <w:r w:rsidRPr="006602F7">
        <w:rPr>
          <w:rFonts w:ascii="Arial" w:eastAsia="Times New Roman" w:hAnsi="Arial" w:cs="Arial"/>
          <w:b/>
          <w:bCs/>
          <w:color w:val="000000"/>
          <w:sz w:val="24"/>
          <w:szCs w:val="24"/>
          <w:lang w:val="bs-Latn-BA" w:eastAsia="en-GB"/>
        </w:rPr>
        <w:t>Član 77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(Obavještavanje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da jednom godišnje, a najkasnije do 31. marta tekuće godine za prethodnu godinu, dostavi svakom članu dobrovoljnog penzijskog fonda, sa stanjem na posljednji dan prethodne godine, obavještenje 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datumima i iznosu uplata penzijskog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broju investicijskih jedinica u vlasništvu člana i njihovoj pojedinačnoj vrijednosti u momentu uplate penzijskog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naknadama za usluge isplaćenim sa računa člana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vrijednosti imovine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Društvo za upravljanje je dužno da članu dobrovoljnog penzijskog fonda, na njegov zahtjev, dostavi obavještenje iz stava (1) ovog člana, u roku od tri dana od dana podnošenja zahtjeva.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Ako poslodavac potpiše ugovor sa društvom za upravljanje o uplati penzijskog doprinosa za svoje zaposlene, podaci iz stava (1) ovog člana mogu se dostavljati poslodavcu umjesto zaposlenom. U tom slučaju poslodavac je odgovoran za prosljeđivanje informacija zaposlenima koji su članovi dobrovoljnog penzijskog fonda u najkraćem mogućem roku.</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1" w:name="clan_78"/>
      <w:bookmarkEnd w:id="81"/>
      <w:r w:rsidRPr="006602F7">
        <w:rPr>
          <w:rFonts w:ascii="Arial" w:eastAsia="Times New Roman" w:hAnsi="Arial" w:cs="Arial"/>
          <w:b/>
          <w:bCs/>
          <w:color w:val="000000"/>
          <w:sz w:val="24"/>
          <w:szCs w:val="24"/>
          <w:lang w:val="bs-Latn-BA" w:eastAsia="en-GB"/>
        </w:rPr>
        <w:t>Član 78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(Statusne promjene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Dobrovoljni penzijski fond se može podijeliti, a dva ili više dobrovoljnih penzijskih fondova mogu se međusobno pripojiti ili spojiti, uz prethodno pribavljeno odobrenje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Zatvoreni dobrovoljni penzijski fond može se preoblikovati u otvoreni dobrovoljni penzijski fond, uz prethodno pribavljeno odobrenje Komisije. Otvoreni dobrovoljni penzijski fond ne može se preoblikovati u zatvoreni.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Pripajanje, spajanje, podjela ili preoblikovanje dobrovoljnog penzijskog fonda nije dopušteno ako se tom statusnom promjenom oslabljuje ekonomski položaj članova fondova koji sudjeluju u statusnoj promjeni.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(4) Ako zatvoreni dobrovoljni penzijski fond ima jednog pokrovitelja, statusna promjena fonda obavezna je u slučaju otvaranja stečajnog postupka ili pokretanja postupka likvidacije nad pokroviteljem fonda, odnosno u slučaju prestanka postojanja </w:t>
      </w:r>
      <w:r w:rsidRPr="006602F7">
        <w:rPr>
          <w:rFonts w:ascii="Arial" w:eastAsia="Times New Roman" w:hAnsi="Arial" w:cs="Arial"/>
          <w:color w:val="000000"/>
          <w:sz w:val="24"/>
          <w:szCs w:val="24"/>
          <w:lang w:val="bs-Latn-BA" w:eastAsia="en-GB"/>
        </w:rPr>
        <w:lastRenderedPageBreak/>
        <w:t>pokrovitelja ili nastanka bilo kojeg razloga koji trajno onemogućava vršenje uplata članovima zatvorenog fonda. Prethodno odobrenje Komisije na statusnu promjenu i ovdje je potrebno.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će detaljnije propisati postupak, uslove i način provođenja statusnih promjena fondova.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2" w:name="clan_79"/>
      <w:bookmarkEnd w:id="82"/>
      <w:r w:rsidRPr="006602F7">
        <w:rPr>
          <w:rFonts w:ascii="Arial" w:eastAsia="Times New Roman" w:hAnsi="Arial" w:cs="Arial"/>
          <w:b/>
          <w:bCs/>
          <w:color w:val="000000"/>
          <w:sz w:val="24"/>
          <w:szCs w:val="24"/>
          <w:lang w:val="bs-Latn-BA" w:eastAsia="en-GB"/>
        </w:rPr>
        <w:t>Član 79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(Pripajanje ili spajanje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Pripajanje dobrovoljnih penzijskih fondova moguće je samo na način da se cjelokupna imovina jednog ili više fondova koji se pripajaju (fond prenosilac) prenosi na drugi postojeći fond (fond preuzimalac).</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Spajanje dobrovoljnih penzijskih fondova moguće je samo na način da se cjelokupna imovina dvaju ili više fondova koji se spajaju (fondovi prenosioci) prenosi na novi fond koji nastaje spajanjem (fond preuzimalac).</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Prilikom pripajanja ili spajanja fondova u postupku može sudjelovati više fondova prenosilaca, ali samo jedan fond preuzimalac.</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Provođenjem pripajanja ili spajanja dobrovoljnih penzijskih fondova fond prenosilac prestaje postojati bez provođenja likvidacije, a sva imovina, prava i obaveze fonda prenosioca prelaze na fond preuzimalac.</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Društvo za upravljanje koje upravlja fondom preuzimaocem stupa u svoje ime i za račun fonda preuzimaoca u sve pravne odnose u kojima je bilo društvo za upravljanje fonda prenosioca u svoje ime, a za račun fonda prenosioca.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Nakon provedbe statusne promjene pripajanja ili spajanja, neto vrijednost imovine fonda preuzimaoca, odnosno novog fonda mora biti najmanje jednaka iznosu neto vrijednosti imovine fonda prenosioca, odnosno zbiru neto vrijednosti imovine fondova prenosioca prije provedbe statusne promjene.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Ukupna vrijednost svih udjela fonda preuzimaoca, odnosno novog fonda kojih je imalac pojedini član dobrovoljnog penzijskog fonda nakon provedene statusne promjene pripajanja ili spajanja, mora biti najmanje jednaka ukupnoj vrijednosti udjela fonda prenosioca kojih je taj član bio imalac prije provedbe statusne promjene.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3" w:name="clan_80"/>
      <w:bookmarkEnd w:id="83"/>
      <w:r w:rsidRPr="006602F7">
        <w:rPr>
          <w:rFonts w:ascii="Arial" w:eastAsia="Times New Roman" w:hAnsi="Arial" w:cs="Arial"/>
          <w:b/>
          <w:bCs/>
          <w:color w:val="000000"/>
          <w:sz w:val="24"/>
          <w:szCs w:val="24"/>
          <w:lang w:val="bs-Latn-BA" w:eastAsia="en-GB"/>
        </w:rPr>
        <w:t>Član 80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(Podjela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Podjela dobrovoljnog penzijskog fonda može se provesti prijenosom cjelokupne imovine na dva ili više fondova uz prestanak fonda koji se dijeli (razdvajanje) ili prijenosom dijela imovine na dva ili više fondova, pri čemu ne dolazi do prestanka fonda koji se dijeli (odvajanje).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Podjela je moguća na dva ili više fondova koji već postoje (podjela s preuzimanjem – fondovi preuzimaoci) ili na dva ili više fondova koji se osnivaju radi provođenja podjele (podjela s osnivanjem – novi fondovi).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Otvoreni dobrovoljni penzijski fond može se podijeliti samo na dva ili više otvorena dobrovoljna penzijska fonda, dok se zatvoreni dobrovoljni penzijski fond može podijeliti na otvorene i na zatvorene dobrovoljne penzijske fondove.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Nakon provedbe statusne promjene podjele s razdvajanjem, neto vrijednost imovine fondova preuzimaoca, odnosno novih fondova mora biti najmanje jednaka iznosu neto vrijednosti imovine fonda koji se podijelio, prije provedbe statusne promjene.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(5) Ukupna vrijednost svih udjela dobrovoljnih penzijskih fondova na koje je prenesena imovina podijeljenog fonda, a kojih je imatelj pojedini član fonda, nakon provedene statusne promjene podjele mora biti najmanje jednaka ukupnoj vrijednosti udjela fonda koji se dijeli, a kojih je taj član bio imatelj prije provedbe statusne promjene podjele.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4" w:name="clan_81"/>
      <w:bookmarkEnd w:id="84"/>
      <w:r w:rsidRPr="006602F7">
        <w:rPr>
          <w:rFonts w:ascii="Arial" w:eastAsia="Times New Roman" w:hAnsi="Arial" w:cs="Arial"/>
          <w:b/>
          <w:bCs/>
          <w:color w:val="000000"/>
          <w:sz w:val="24"/>
          <w:szCs w:val="24"/>
          <w:lang w:val="bs-Latn-BA" w:eastAsia="en-GB"/>
        </w:rPr>
        <w:t>Član 81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(Sprečavanje pranja novca i finansiranja terorističkih aktivnosti)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Pri obavljanju svoje djelatnosti, društva za upravljanje, posrednici i društva za osiguranje se moraju ponašati u skladu s propisom o sprečavanju pranja novca i finansiranja terorističkih aktivnosti i provedbenim aktima koji uređuju područje otkrivanja i sprečavanja pranja novca i finansiranja terorističkih aktivnosti, te osigurati da se cjelokupno poslovanje obavlja u skladu sa tim propisom i na osnovu njega donesenim provedbenim aktima, kao i provedbenim propisima Komisije u vezi sa sprečavanjem pranja novca i finansiranja terorističkih aktivnosti.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Društva za upravljanje, posrednici i društva za osiguranje su dužni usvojiti efikasne interne programe kojima će odrediti postupke provjere klijenta, procjene rizika, prepoznavanja klijenata i transakcija kod kojih postoje osnovana sumnja na pranje novaca ili finansiranje terorističkih aktivnosti.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 slučaju kada identitet klijenta nije moguće utvrditi ili provjeriti, te kada nije u mogućnosti poduzeti mjere praćenja klijenta, obveznik neće uspostaviti poslovni odnos ni obaviti transakciju, odnosno mora prekinuti sve postojeće poslovne odnose s tim klijentom.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U slučaju iz stava (3) ovog člana društva za upravljanje, posrednik ili društvo za osiguranje će obavijestiti Finansijsko-obavještajni odjel Državne agencije za istrage i zaštitu (u daljem tekstu: FOO) o odbijanju ili prekidu poslovnog odnosa i odbijanju izvršavanja transakcije i dostaviti FOO-u sve do tada prikupljene podatke o klijentu ili transakciji.</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85" w:name="str_4"/>
      <w:bookmarkEnd w:id="85"/>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IV. PENZIJSKI PROGRAMI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6" w:name="clan_82"/>
      <w:bookmarkEnd w:id="86"/>
      <w:r w:rsidRPr="006602F7">
        <w:rPr>
          <w:rFonts w:ascii="Arial" w:eastAsia="Times New Roman" w:hAnsi="Arial" w:cs="Arial"/>
          <w:b/>
          <w:bCs/>
          <w:color w:val="000000"/>
          <w:sz w:val="24"/>
          <w:szCs w:val="24"/>
          <w:lang w:val="bs-Latn-BA" w:eastAsia="en-GB"/>
        </w:rPr>
        <w:t>Član 82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(Penzijski program)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Poslodavac, udruženje poslodavaca, profesionalno udruženje i sindikat mogu organizovati penzijski program i zaključiti ugovor sa društvom za upravljanje kojim se organizator obavezuje da vrši uplate penzijskog doprinosa za račun zaposlenih, odnosno članova sindikata (u daljem tekstu: član programa) i da plaća naknadu za usluge društvu za upravljanje, a društvo za upravljanje se obavezuje da ulaže prikupljena novčana sredstva i omogući povlačenje i raspolaganje akumuliranim sredstvima članovima programa.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Poslodavac može organizovati penzijski program samo za svoje zaposlene.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Organizator koji organizuje penzijski program ne može biti povezano lice sa društvom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Poslodavac, udruženje poslodavaca, profesionalno udruženje i sindikat mogu organizovati penzijski program i zaključiti ugovore sa više društava za upravljanje, pod uslovom da zaposlenima, odnosno svojim članovima ponudi mogućnost izbora članstva u dobrovoljnim penzijskim fondovima kojima upravljaju društva za upravljanje sa kojima su zaključeni ugovori o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Više organizatora može organizovati ili pristupiti jednom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(6) Kada je dobrovoljni penzijski fond osnovan kao zatvoreni dobrovoljni fond, on može prihvatiti zahtjeve za članstvo samo od lica koja 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zaposlenici poslodavca koji je pokrovitelj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članovi sindikata koji je pokrovitelj dobrovoljnog penzijskog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7" w:name="clan_83"/>
      <w:bookmarkEnd w:id="87"/>
      <w:r w:rsidRPr="006602F7">
        <w:rPr>
          <w:rFonts w:ascii="Arial" w:eastAsia="Times New Roman" w:hAnsi="Arial" w:cs="Arial"/>
          <w:b/>
          <w:bCs/>
          <w:color w:val="000000"/>
          <w:sz w:val="24"/>
          <w:szCs w:val="24"/>
          <w:lang w:val="bs-Latn-BA" w:eastAsia="en-GB"/>
        </w:rPr>
        <w:t>Član 83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(Ugovor o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Ugovor o penzijskom programu zaključuje se u pisanoj formi i najmanje sadrži: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firmu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datum u tekućem mjesecu do koga poslodavac vrši uplate penzijskog doprinosa za prethodni mjesec;</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iznos penzijskog doprinosa po članu programa iskazan nominalno ili u odgovarajućem procentu;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ime, prezime, adresu i JMB članova programa;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datum i mjesto zaključenja ugovora i potpise ugovornih strana.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Prilikom zaključenja ugovora o penzijskom programu društvo za upravljanje je dužno da utvrdi identitet članova penzijskog programa.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8" w:name="clan_84"/>
      <w:bookmarkEnd w:id="88"/>
      <w:r w:rsidRPr="006602F7">
        <w:rPr>
          <w:rFonts w:ascii="Arial" w:eastAsia="Times New Roman" w:hAnsi="Arial" w:cs="Arial"/>
          <w:b/>
          <w:bCs/>
          <w:color w:val="000000"/>
          <w:sz w:val="24"/>
          <w:szCs w:val="24"/>
          <w:lang w:val="bs-Latn-BA" w:eastAsia="en-GB"/>
        </w:rPr>
        <w:t>Član 84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(Prestanak radnog odnosa člana penzijskog programa)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Poslodavac je dužan da društvu za upravljanje dostavi obavještenje o prestanku radnog odnosa člana penzijskog programa.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9" w:name="clan_85"/>
      <w:bookmarkEnd w:id="89"/>
      <w:r w:rsidRPr="006602F7">
        <w:rPr>
          <w:rFonts w:ascii="Arial" w:eastAsia="Times New Roman" w:hAnsi="Arial" w:cs="Arial"/>
          <w:b/>
          <w:bCs/>
          <w:color w:val="000000"/>
          <w:sz w:val="24"/>
          <w:szCs w:val="24"/>
          <w:lang w:val="bs-Latn-BA" w:eastAsia="en-GB"/>
        </w:rPr>
        <w:t>Član 85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(Ravnopravnost članstva u dobrovoljnom penzijskom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Organizator penzijskog programa dužan je da zaposlenima osigura ravnopravne uslove za članstvo u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Organizator penzijskog programa i društvo za upravljanje ne smije direktno ili indirektno postupati protivno jednakom tretmanu žena i muškaraca, odnosno omogućiti provođenje nejednakosti u pravima iz dodatnog penzijskog osiguranja koje bi bile zasnovane na spolnoj razlici.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Nejednakost iz stava (2) ovog člana posebno se odnosi 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stjecanje članstva u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obaveznost ili dobrovoljnost članstva u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različite uslove za stjecanje članstva u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različito trajanje članstva u fondu potrebno za ostvarivanje prava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različite uslove u slučaju prekida članstva u pogledu čuvanja ili korištenja prava prema ovome zakonu, u slučaju porodiljskog dopusta ili odgoja djece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određivanje različitih uslova ili odredbi koje se primjenjuju samo na članove fonda istoga spola u pogledu očekivanih prava, po prestanku članstva u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određivanje različite visine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utvrđivanje različite visine doprinosa radnika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utvrđivanje različite visine doprinosa poslodavaca, osim u slučaju zatvorenih fondova, ako je svrha izjednačiti ili približno izjednačiti krajnji iznos penzije za oba spola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j) utvrđivanje različite visine doprinosa poslodavca,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utvrđivanje različitih kriterija koji se primjenjuju samo na radnike određenog spola s obzirom na jamčenje ili zadržavanje prava na odgođene penzije nakon što radnik napusti penzijski program.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Organizator penzijskog programa može zajedno sa članovima tog plana da uplaćuje doprinose u dobrovoljni penzijski fond za račun članova.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Penzijski doprinos za penzijski program ne može se bez odobrenja zaposlenih odbijati od zarade.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Članstvo u penzijskom programu ne može biti uslov za zapošljavanje ili članstvo u sindikatu i drugim oblicima organizovanja zaposlenih.</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0" w:name="clan_86"/>
      <w:bookmarkEnd w:id="90"/>
      <w:r w:rsidRPr="006602F7">
        <w:rPr>
          <w:rFonts w:ascii="Arial" w:eastAsia="Times New Roman" w:hAnsi="Arial" w:cs="Arial"/>
          <w:b/>
          <w:bCs/>
          <w:color w:val="000000"/>
          <w:sz w:val="24"/>
          <w:szCs w:val="24"/>
          <w:lang w:val="bs-Latn-BA" w:eastAsia="en-GB"/>
        </w:rPr>
        <w:t>Član 86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(Članstvo u penzijskim fondovima i uplaćivanje doprinosa u penzijske fondove)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Osoba postaje član dobrovoljnog penzijskog fonda potpisivanjem ugovora sa društvom za upravljanje. Potpisivanjem ugovora o članstvu, član prihvata pravila penzijskog fonda, ili ako se osoba priključuje određenoj penzijskom programu, pravila penzijskog programa.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Odredbe ovog člana se primjenjuju bez obzira na to da li se radi o unaprijed određenom penzijskom fondu poslodavca kod kojeg je osoba zaposlena.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penzijskim fondovima ima diskreciono pravo da odbije članstvo u penzijskom fondu kojim upravlja, osim u slučaju kada se lice učlanjuje u penzijski program u unaprijed određenom penzijskom fondu.</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1" w:name="clan_87"/>
      <w:bookmarkEnd w:id="91"/>
      <w:r w:rsidRPr="006602F7">
        <w:rPr>
          <w:rFonts w:ascii="Arial" w:eastAsia="Times New Roman" w:hAnsi="Arial" w:cs="Arial"/>
          <w:b/>
          <w:bCs/>
          <w:color w:val="000000"/>
          <w:sz w:val="24"/>
          <w:szCs w:val="24"/>
          <w:lang w:val="bs-Latn-BA" w:eastAsia="en-GB"/>
        </w:rPr>
        <w:t>Član 87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(Standardni oblik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će koristiti isti obrazac ugovora o članstvu za sve članove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Nakon potpisivanja ugovora, društvo za upravljanje će osigurati primjerak ugovora članu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 slučaju da je penzijski program uspostavljen od poslodavca prema ugovoru sa društvom za upravljanje kako je to opisano u čl. 82. do 93. ovog zakona, obaveza je poslodavca da osigura potrebne dokumente zaposlenicima ili članovima.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2" w:name="clan_88"/>
      <w:bookmarkEnd w:id="92"/>
      <w:r w:rsidRPr="006602F7">
        <w:rPr>
          <w:rFonts w:ascii="Arial" w:eastAsia="Times New Roman" w:hAnsi="Arial" w:cs="Arial"/>
          <w:b/>
          <w:bCs/>
          <w:color w:val="000000"/>
          <w:sz w:val="24"/>
          <w:szCs w:val="24"/>
          <w:lang w:val="bs-Latn-BA" w:eastAsia="en-GB"/>
        </w:rPr>
        <w:t>Član 88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(Učlanjenje u penzijski program)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Ako se poslodavac ili zaposlenik uključi u penzijski program u sklopu penzijskog fonda, isti se mora učlaniti na način da potpiše ugovor o članstvu kako je propisano u članu 65. ovog zakona, a u ugovoru o članstvu mora stajati da se lice učlanilo u penzijski program u sklopu penzijskog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3" w:name="clan_89"/>
      <w:bookmarkEnd w:id="93"/>
      <w:r w:rsidRPr="006602F7">
        <w:rPr>
          <w:rFonts w:ascii="Arial" w:eastAsia="Times New Roman" w:hAnsi="Arial" w:cs="Arial"/>
          <w:b/>
          <w:bCs/>
          <w:color w:val="000000"/>
          <w:sz w:val="24"/>
          <w:szCs w:val="24"/>
          <w:lang w:val="bs-Latn-BA" w:eastAsia="en-GB"/>
        </w:rPr>
        <w:t>Član 89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(Prekid rada kod poslodavca)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Ako zaposlenik prekine zaposlenje kod poslodavca, on može ostati član penzijskog fonda, ali mora zaključiti novi ugovor o članstvu ili izvrši prijenos računa u skladu sa članom 69. ovog zakona. Društvo za upravljanje penzijskim fondovima ne može odbiti takav zahtjev.</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4" w:name="clan_90"/>
      <w:bookmarkEnd w:id="94"/>
      <w:r w:rsidRPr="006602F7">
        <w:rPr>
          <w:rFonts w:ascii="Arial" w:eastAsia="Times New Roman" w:hAnsi="Arial" w:cs="Arial"/>
          <w:b/>
          <w:bCs/>
          <w:color w:val="000000"/>
          <w:sz w:val="24"/>
          <w:szCs w:val="24"/>
          <w:lang w:val="bs-Latn-BA" w:eastAsia="en-GB"/>
        </w:rPr>
        <w:lastRenderedPageBreak/>
        <w:t>Član 90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(Minimalni iznos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pravilima penzijskog fonda određen je minimalni iznos doprinosa koje može uplatiti član penzijskog fonda. Članu penzijskog fonda je omogućeno da može uplatiti viši nivo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pravilima penzijskog programa određen je minimalni iznos doprinosa koje može uplatiti poslodavac u ime člana penzijskog fonda prema penzijskom programu. Osim članova penzijskog fonda i poslodavaca, druga lica ne mogu uplaćivati doprinose u penzijski fond.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Društvo za upravljanje penzijskim fondovima je dužno poduzeti sve mjere predviđene ovim i drugim zakonima, djelujući u interesu članova penzijskog fonda, u cilju osiguranja ispunjavanja obaveza uplate doprinosa u penzijski program od strane poslodavaca. U slučajevima neispunjavanja obaveza, društvo za upravljanje može pravno zastupati interese članova penzijskog fonda bez njihove saglasnosti.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5" w:name="clan_91"/>
      <w:bookmarkEnd w:id="95"/>
      <w:r w:rsidRPr="006602F7">
        <w:rPr>
          <w:rFonts w:ascii="Arial" w:eastAsia="Times New Roman" w:hAnsi="Arial" w:cs="Arial"/>
          <w:b/>
          <w:bCs/>
          <w:color w:val="000000"/>
          <w:sz w:val="24"/>
          <w:szCs w:val="24"/>
          <w:lang w:val="bs-Latn-BA" w:eastAsia="en-GB"/>
        </w:rPr>
        <w:t>Član 91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(Privremeni prestanak uplate doprinosa)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Ukoliko član penzijskog fonda privremeno prestane da uplaćuje doprinose u penzijski fond, on ili ona ostaje član penzijskog fonda i zadržava ista prava kao i ostali članovi penzijskog fonda.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6" w:name="clan_92"/>
      <w:bookmarkEnd w:id="96"/>
      <w:r w:rsidRPr="006602F7">
        <w:rPr>
          <w:rFonts w:ascii="Arial" w:eastAsia="Times New Roman" w:hAnsi="Arial" w:cs="Arial"/>
          <w:b/>
          <w:bCs/>
          <w:color w:val="000000"/>
          <w:sz w:val="24"/>
          <w:szCs w:val="24"/>
          <w:lang w:val="bs-Latn-BA" w:eastAsia="en-GB"/>
        </w:rPr>
        <w:t>Član 92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(Smrt člana penzijskog programa)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slučaju smrti člana fonda prije penzionisanja, sredstva akumulirana na njegovom računu će se rasporediti prema pisanoj izjavi člana penzijskog fonda u skladu sa ugovorom o članstvu.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 slučaju nepostojanja pisane izjave iz stava (1) ovog člana sredstva akumulirana na računu će biti predmet ostavinskog postupka.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7" w:name="clan_93"/>
      <w:bookmarkEnd w:id="97"/>
      <w:r w:rsidRPr="006602F7">
        <w:rPr>
          <w:rFonts w:ascii="Arial" w:eastAsia="Times New Roman" w:hAnsi="Arial" w:cs="Arial"/>
          <w:b/>
          <w:bCs/>
          <w:color w:val="000000"/>
          <w:sz w:val="24"/>
          <w:szCs w:val="24"/>
          <w:lang w:val="bs-Latn-BA" w:eastAsia="en-GB"/>
        </w:rPr>
        <w:t>Član 93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(Kumulirani iznos)</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Član penzijskog fonda ne ostvaruje prava na cijeli iznos kumuliran na računu prije stjecanja uslova za penzionisanje, a stjecanje prava određeno je ovim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Iznos kumuliran na računu člana penzijskog fonda ne može biti predmetom izvršenja, niti dijelom imovine koja se uzima kao imovina prilikom likvidacije, te ne može biti predmetom sudskih izvršenja.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Iznos kumuliran na računu člana penzijskog fonda ne može biti prenesen ili predmetom zaloga. Svako potraživanje po tom osnovu je ništavno.</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98" w:name="str_5"/>
      <w:bookmarkEnd w:id="98"/>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V. BANKA DEPOZITAR</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9" w:name="clan_94"/>
      <w:bookmarkEnd w:id="99"/>
      <w:r w:rsidRPr="006602F7">
        <w:rPr>
          <w:rFonts w:ascii="Arial" w:eastAsia="Times New Roman" w:hAnsi="Arial" w:cs="Arial"/>
          <w:b/>
          <w:bCs/>
          <w:color w:val="000000"/>
          <w:sz w:val="24"/>
          <w:szCs w:val="24"/>
          <w:lang w:val="bs-Latn-BA" w:eastAsia="en-GB"/>
        </w:rPr>
        <w:t>Član 94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(Banka depozitar)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Banka depozitar dobrovoljnog penzijskog fonda može biti banka registrovana u Federaciji, koja ispunjava sljedeće uslove: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posjeduje dozvolu Komisije za obavljanje poslova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b) da nema zaposlenih ili članova uprave ili nadzornog odbora koji su: članovi uprave, nadzornog odbora ili zaposlenici u društvu za upravljanje koje upravlja penzijskim fondom čija sredstva su joj povjerena na čuvanje;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da nema članova uprave ili nadzornog odbora ili zaposlenika u povezanim licima sa društvom za upravljanje koje upravlja penzijskim fondom čija sredstva su joj povjerena na čuvanje;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ako ispunjava ostale uslove koji su određeni posebnim propisom Komisije.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0" w:name="clan_95"/>
      <w:bookmarkEnd w:id="100"/>
      <w:r w:rsidRPr="006602F7">
        <w:rPr>
          <w:rFonts w:ascii="Arial" w:eastAsia="Times New Roman" w:hAnsi="Arial" w:cs="Arial"/>
          <w:b/>
          <w:bCs/>
          <w:color w:val="000000"/>
          <w:sz w:val="24"/>
          <w:szCs w:val="24"/>
          <w:lang w:val="bs-Latn-BA" w:eastAsia="en-GB"/>
        </w:rPr>
        <w:t>Član 95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(Ugovor sa bankom depozitarom)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upravljanje je dužno da, u roku od osam dana od dana prijema rješenja o upisu u registar privrednih subjekata, odnosno od dana dobijanja dozvole za organizovanje i upravljanje dobrovoljnim penzijskim fondom, zaključi ugovor sa bankom depozitarom o obavljanju usluga depozitara, posebno za svaki fond kojim upravlja.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Ugovorom iz stava (1) ovog člana banka depozitar se obavezuje da će otvoriti i voditi račun dobrovoljnog penzijskog fonda i obavljati poslove u skladu sa članom 97. ovog zakona, a društvo za upravljanje se obavezuje da plati naknadu banci depozitaru.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Usluge depozitara za fond obavlja isključivo jedna banka depozitar.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Banka depozitar može obavljati poslove za više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Banka depozitar ne može biti povezano lice sa društvom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Društvo za upravljanje dostavlja Komisiji kopiju zaključenog ugovora iz stava (1) ovog člana i kopije izmjena i dopuna tog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(7) Izbor banke depozitara i promjenu te banke mora odobriti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(8) Komisija će propisati posebne uslove i pravila za obavljanje poslova depozitara dobrovoljnih penzijskih fondova i maksimalne naknade za obavljanje usluga depozitara.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1" w:name="clan_96"/>
      <w:bookmarkEnd w:id="101"/>
      <w:r w:rsidRPr="006602F7">
        <w:rPr>
          <w:rFonts w:ascii="Arial" w:eastAsia="Times New Roman" w:hAnsi="Arial" w:cs="Arial"/>
          <w:b/>
          <w:bCs/>
          <w:color w:val="000000"/>
          <w:sz w:val="24"/>
          <w:szCs w:val="24"/>
          <w:lang w:val="bs-Latn-BA" w:eastAsia="en-GB"/>
        </w:rPr>
        <w:t>Član 96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(Sadržaj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Ugovor o uslugama depozitara između banke depozitara i društva za upravljanje obavezno obuhvata sljedeće: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poslovi i odgovornost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načinu na koji se izvršavaju obaveze,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naknadu za usluge depozitara i način obračuna troškova,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uslove i način raskida ugovora 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ostale elementima koje propiše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Banka depozitar snosi odgovornost za štetu nastalu kao posljedica neobavljanja ili nepravilnog obavljanja ugovorenih poslova.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Odgovornost iz stava (2) ovog člana ne može se ograničiti niti isključiti ugovorom o uslugama depozitara ili povjeravanjem dužnosti depozitara drugom licu. Svaki takav pokušaj je pravno ništavan.</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2" w:name="clan_97"/>
      <w:bookmarkEnd w:id="102"/>
      <w:r w:rsidRPr="006602F7">
        <w:rPr>
          <w:rFonts w:ascii="Arial" w:eastAsia="Times New Roman" w:hAnsi="Arial" w:cs="Arial"/>
          <w:b/>
          <w:bCs/>
          <w:color w:val="000000"/>
          <w:sz w:val="24"/>
          <w:szCs w:val="24"/>
          <w:lang w:val="bs-Latn-BA" w:eastAsia="en-GB"/>
        </w:rPr>
        <w:t>Član 97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(Usluge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(1) Banka depozitar obavlja sljedeće usluge: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otvara i vodi račune vrijednosnih papira koje čine imovinu dobrovoljnog penzijskog fonda kod Registra vrijednosnih papira u Federaciji Bosne i Hercegovine u svoje ime, a za račun članova dobrovoljnog penzijskog fonda (namjenski račun);</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otvara novčani račun dobrovoljnog penzijskog fonda, vrši prikupljanje penzijskih doprinosa, vrši prijenos novčanih sredstava koja čine imovinu fonda u novčane depozite i vrši isplate akumuliranih sredstava za svakog člana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obavještava društvo za upravljanje o neophodnim korporativnim aktivnostima u vezi sa imovinom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izvršava naloge društva za upravljanje za kupovinu i prodaju imovine ukoliko nisu u suprotnosti sa zakonom i prospektom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kontroliše, potvrđuje i svakodnevno izvještava Komisiju o neto vrijednosti imovine dobrovoljnog penzijskog fonda i vrijednosti investicijske jedinice, obračunatih od strane društva za upravljanje i dostavlja joj, na njen zahtjev, i druge podatke koji se odnose na imovinu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kontroliše prinos dobrovoljnog penzijskog fonda obračunatog od strane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obavještava Komisiju o uočenim nepravilnostima u poslovanju društva za upravljanje odmah nakon što uoči takve nepravilnosti;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obavještava društvo za upravljanje o izvršenim nalozima i drugim poduzetim aktivnostima u vezi sa imovinom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podnosi, u ime fonda, Komisiji i drugim nadležnim organima, podneske protiv društva za upravljanje, za štetu nanesenu fondu;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obavlja druge poslove za koje je ovlaštena na osnovu ugovora sa društvom za upravljanje koji su u skladu sa ovim zakonom i zakonom kojim se uređuje tržište vrijednosnih papira.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Komisija bliže uređuje učestalost, način i standardiziranu formu izvještavanja banke depozitara, kao i način usaglašavanja u slučaju razlika između obračunate neto vrijednosti imovine dobrovoljnog penzijskog fonda i vrijednosti investicijske jedinice od strane društva za upravljanje i banke depozitara iz stava (1) tačka e) ovog člana, odnosno obračunatog prinosa od strane društva za upravljanje i banke depozitara iz stava (1) tačka f)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3" w:name="clan_98"/>
      <w:bookmarkEnd w:id="103"/>
      <w:r w:rsidRPr="006602F7">
        <w:rPr>
          <w:rFonts w:ascii="Arial" w:eastAsia="Times New Roman" w:hAnsi="Arial" w:cs="Arial"/>
          <w:b/>
          <w:bCs/>
          <w:color w:val="000000"/>
          <w:sz w:val="24"/>
          <w:szCs w:val="24"/>
          <w:lang w:val="bs-Latn-BA" w:eastAsia="en-GB"/>
        </w:rPr>
        <w:t>Član 98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(Raskid ugovora sa bankom depozitarom)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Strana koja namjerava da raskine ugovor iz člana 95. stav (1) ovog zakona, dužna je da, najmanje 30 dana prije raskida ugovora, o tome obavijesti drugu ugovornu stranu.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Ugovor koji se raskida smatra se raskinutim momentom zaključenja ugovora sa novom bankom depozitarom.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Banka depozitar obavještava Komisiju o raskidu ugovora i razlozima za raskid.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Banka depozitar je dužna da, u roku od osam dana od dana raskida ugovora iz stava (2) ovog člana, svu dokumentaciju i arhivu preda novoj banci depozitaru, kao i da izvrši prijenos svih sredstava fonda na novu banku depozitara.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4" w:name="clan_99"/>
      <w:bookmarkEnd w:id="104"/>
      <w:r w:rsidRPr="006602F7">
        <w:rPr>
          <w:rFonts w:ascii="Arial" w:eastAsia="Times New Roman" w:hAnsi="Arial" w:cs="Arial"/>
          <w:b/>
          <w:bCs/>
          <w:color w:val="000000"/>
          <w:sz w:val="24"/>
          <w:szCs w:val="24"/>
          <w:lang w:val="bs-Latn-BA" w:eastAsia="en-GB"/>
        </w:rPr>
        <w:t>Član 99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lastRenderedPageBreak/>
        <w:t>(Promjena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 slučaju pokretanja stečajnog postupka nad bankom depozitarom društvo za upravljanje je dužno da odmah raskine ugovor i odmah obavijesti Komisiju o zaključenom ugovoru sa drugom bankom depozitarom.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Banka depozitar je dužna da, u roku od osam dana od dana raskida ugovora iz stava (1) ovog člana, svu dokumentaciju i arhivu preda novoj banci depozitaru, kao i da izvrši prijenos svih sredstava fonda na novu banku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Ako društvo za upravljanje ne postupi u skladu sa stavom (1) ovog člana, Komisija donosi rješenje kojim određuje drugu banku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Komisija može predložiti društvu za upravljanje promjenu banke depozitara ako su uslijed njenog poslovanja interesi članova dobrovoljnog penzijskog fonda značajnije ugroženi.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Agencija za bankarstvo Federacije Bosne i Hercegovine (u daljem tekstu: Agencija za bankarstvo) obavijestit će Komisiju o svakom slučaju koji bi prema kriterijima Agencije za bankarstvo mogao uzrokovati bitno slabljenje finansijske ili organizacijske strukture depozitara.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5" w:name="clan_100"/>
      <w:bookmarkEnd w:id="105"/>
      <w:r w:rsidRPr="006602F7">
        <w:rPr>
          <w:rFonts w:ascii="Arial" w:eastAsia="Times New Roman" w:hAnsi="Arial" w:cs="Arial"/>
          <w:b/>
          <w:bCs/>
          <w:color w:val="000000"/>
          <w:sz w:val="24"/>
          <w:szCs w:val="24"/>
          <w:lang w:val="bs-Latn-BA" w:eastAsia="en-GB"/>
        </w:rPr>
        <w:t>Član 100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(Poddepozitar)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Banka depozitar može angažovati poddepozitare na osnovu pismenog odobrenja Komisije i po dogovoru sa društvom za upravljanje penzijskim fondovima u slučajevima investiranja izvan teritorija BiH. Ovakav sporazum ne ograničava odgovornost banke depozitara i svaki pokušaj ograničavanja odgovornosti je pravno ništavan.</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6" w:name="clan_101"/>
      <w:bookmarkEnd w:id="106"/>
      <w:r w:rsidRPr="006602F7">
        <w:rPr>
          <w:rFonts w:ascii="Arial" w:eastAsia="Times New Roman" w:hAnsi="Arial" w:cs="Arial"/>
          <w:b/>
          <w:bCs/>
          <w:color w:val="000000"/>
          <w:sz w:val="24"/>
          <w:szCs w:val="24"/>
          <w:lang w:val="bs-Latn-BA" w:eastAsia="en-GB"/>
        </w:rPr>
        <w:t>Član 101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(Imovina dobrovoljnog penzijskog fonda u slučaju stečaja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Imovina dobrovoljnog penzijskog fonda koja je povjerena na čuvanje banci depozitaru u skladu sa ovim zakonom ne ulazi u stečajnu masu banke depozitara i ne može biti predmet izvršenja u vezi sa obavezama banke depozitara.</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107" w:name="str_6"/>
      <w:bookmarkEnd w:id="107"/>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VI. PRAVO NA PENZIJU I NAČINI ISPLATE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8" w:name="clan_102"/>
      <w:bookmarkEnd w:id="108"/>
      <w:r w:rsidRPr="006602F7">
        <w:rPr>
          <w:rFonts w:ascii="Arial" w:eastAsia="Times New Roman" w:hAnsi="Arial" w:cs="Arial"/>
          <w:b/>
          <w:bCs/>
          <w:color w:val="000000"/>
          <w:sz w:val="24"/>
          <w:szCs w:val="24"/>
          <w:lang w:val="bs-Latn-BA" w:eastAsia="en-GB"/>
        </w:rPr>
        <w:t>Član 102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(Pravo člana fonda na penziju)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Prava iz dobrovoljnog penzijskog osiguranja (ostvarivanje prava na penziju) član fonda može ostvariti najranije s navršenih 58 godina života.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Izuzetno od stava (1) ovog člana, pravo na penziju može se ostvariti u slučaju smrti i ranije, pod uslovima iz ugovora iz člana 65. i člana 92.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Agencija za nadzor će pobliže propisati uslove za ostvarivanje prava na penziju te uslove i mogućnosti za isplatu penzije.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9" w:name="clan_103"/>
      <w:bookmarkEnd w:id="109"/>
      <w:r w:rsidRPr="006602F7">
        <w:rPr>
          <w:rFonts w:ascii="Arial" w:eastAsia="Times New Roman" w:hAnsi="Arial" w:cs="Arial"/>
          <w:b/>
          <w:bCs/>
          <w:color w:val="000000"/>
          <w:sz w:val="24"/>
          <w:szCs w:val="24"/>
          <w:lang w:val="bs-Latn-BA" w:eastAsia="en-GB"/>
        </w:rPr>
        <w:t>Član 103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(Mogućnosti isplate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Ostvarivanjem prava na penziju iz člana 102. stava (1) ovog zakona član fonda odabire način isplate penzija.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Isplata penzije može biti: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a) privremena ili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doživotna.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Isplatu penzije vrši društvo za osiguranje koje ima odobrenje Agencije za nadzor za obavljanje poslova životnog osiguranja i koje ima saglasnost za obavljanje jednog dijela poslova u oblasti dobrovoljne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Po ostvarivanju prava na penziju iz člana 102. ovog zakona sredstva člana fonda će se prenijeti sa računa fonda na račun osiguravajućeg društva po izboru člana fonda koje će mu isplaćivati penziju doživotno ili privremeno.</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0" w:name="clan_104"/>
      <w:bookmarkEnd w:id="110"/>
      <w:r w:rsidRPr="006602F7">
        <w:rPr>
          <w:rFonts w:ascii="Arial" w:eastAsia="Times New Roman" w:hAnsi="Arial" w:cs="Arial"/>
          <w:b/>
          <w:bCs/>
          <w:color w:val="000000"/>
          <w:sz w:val="24"/>
          <w:szCs w:val="24"/>
          <w:lang w:val="bs-Latn-BA" w:eastAsia="en-GB"/>
        </w:rPr>
        <w:t>Član 104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(Vrste penzije u okviru dobrovoljnog penzijskog osiguranja)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osiguranje koje isplaćuje penzije u okviru dobrovoljnog penzijskog osiguranja dužno je ponuditi doživotnu starosnu penziju, a može nuditi i privremenu starosnu penziju, promjenjivu penziju, djelomične jednokratne isplate i druge vrste penzija prema svom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Doživotna starosna i privremena starosna penzija prema programu iz stava (1) ovog člana može se ostvariti najranije s navršenih 58 godina života.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Privremena starosna penzija je obročna isplata u novcu, koju društvo za osiguranje u okviru dobrovoljnog penzijskog osiguranja isplaćuje korisniku penzije na osnovu ugovora o penziji, a koja ne može biti ugovorena na period kraći od pet godina.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Promjenjiva penzija je doživotna odnosno privremena mjesečna isplata u novcu koju društvo za osiguranje isplaćuje korisniku penzije na osnovu ugovora o penziji, a koja se mijenja u skladu sa kretanjem vrijednosti sredstava tehničkih rezervi namijenjenih isplati ovih penzija.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Djelomična jednokratna isplata je isplata u novcu koju društvo za osiguranje u okviru dobrovoljnog penzijskog osiguranja isplaćuje korisniku penzije na osnovu ugovora o penziji, u visini od najviše 30% od ukupno primljene doznake prije njezina umanjenja za naknadu društvu za osiguranje.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1" w:name="clan_105"/>
      <w:bookmarkEnd w:id="111"/>
      <w:r w:rsidRPr="006602F7">
        <w:rPr>
          <w:rFonts w:ascii="Arial" w:eastAsia="Times New Roman" w:hAnsi="Arial" w:cs="Arial"/>
          <w:b/>
          <w:bCs/>
          <w:color w:val="000000"/>
          <w:sz w:val="24"/>
          <w:szCs w:val="24"/>
          <w:lang w:val="bs-Latn-BA" w:eastAsia="en-GB"/>
        </w:rPr>
        <w:t>Član 105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(Standardni obrazac)</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Društvo za osiguranje mora imati standardni obrazac ugovora o penziji za svaku vrstu penzije koju isplaćuje.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2" w:name="clan_106"/>
      <w:bookmarkEnd w:id="112"/>
      <w:r w:rsidRPr="006602F7">
        <w:rPr>
          <w:rFonts w:ascii="Arial" w:eastAsia="Times New Roman" w:hAnsi="Arial" w:cs="Arial"/>
          <w:b/>
          <w:bCs/>
          <w:color w:val="000000"/>
          <w:sz w:val="24"/>
          <w:szCs w:val="24"/>
          <w:lang w:val="bs-Latn-BA" w:eastAsia="en-GB"/>
        </w:rPr>
        <w:t>Član 106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(Obaveza sklapanja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Društvo za osiguranje koje isplaćuje penzije u okviru dobrovoljnog penzijskog osiguranja obavezno je sklopiti ugovor o penziji sa svakim članom dobrovoljnog penzijskog fonda koji izabere to društvo za osiguranje.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3" w:name="clan_107"/>
      <w:bookmarkEnd w:id="113"/>
      <w:r w:rsidRPr="006602F7">
        <w:rPr>
          <w:rFonts w:ascii="Arial" w:eastAsia="Times New Roman" w:hAnsi="Arial" w:cs="Arial"/>
          <w:b/>
          <w:bCs/>
          <w:color w:val="000000"/>
          <w:sz w:val="24"/>
          <w:szCs w:val="24"/>
          <w:lang w:val="bs-Latn-BA" w:eastAsia="en-GB"/>
        </w:rPr>
        <w:t>Član 107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(Oblik i sadržaj ugovora o penziji)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Ugovor o penziji mora biti sastavljen u pisanom obliku i sadržavati najmanje sljedeće podatke: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naziv i sjedište društva za osiguranje te ime i prezime lica koje zastupaju društvo za osiguranje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ime, prezime, adresu i jedinstveni matični broj korisnika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c) ime i prezime, adresu i jedinstveni matični broj bračnog druga i imenovanog korisnika, kada je to potrebno u skladu sa odredbama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iznos penzije i zajamčenih isplata, trajanje zajamčenog perioda, kao i kada je to potrebno u skladu sa odredbama ovog zakona, iznos koji se isplaćuje bračnom drugu ili imenovanom korisniku u slučaju smrti korisnika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način usklađivanja penzije, kada je to potrebno u skladu sa odredbama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brojeve bankovnih računa korisnika penzije te bračnog druga i imenovanog korisnika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način isplate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visinu naknade društvu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postupak vansudskog rješavanja sporova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druge podatke značajne za isplatu penzije.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Sastavni dio ugovora o penziji su pisana pravila društva za osiguranje koja se odnose na navedene ugovore.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 ugovoru o penziji mora stajati odredba da je korisnik penzije primio pisana pravila društva za osiguranje koja se odnose na navedeni ugovor.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Lice koje sklopi ugovor o penziji ne može raskinuti takav ugovor, niti sklopiti ugovor o penziji s drugim društvom za osiguranje, ako ovim zakonom nije drukčije uređeno.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Lice koje je sklopilo ugovor o penziji u okviru dobrovoljnog penzijskog osiguranja, uz pristanak društva za osiguranje, može odabrati drugi oblik isplate izmjenom ugovora o penziji.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4" w:name="clan_108"/>
      <w:bookmarkEnd w:id="114"/>
      <w:r w:rsidRPr="006602F7">
        <w:rPr>
          <w:rFonts w:ascii="Arial" w:eastAsia="Times New Roman" w:hAnsi="Arial" w:cs="Arial"/>
          <w:b/>
          <w:bCs/>
          <w:color w:val="000000"/>
          <w:sz w:val="24"/>
          <w:szCs w:val="24"/>
          <w:lang w:val="bs-Latn-BA" w:eastAsia="en-GB"/>
        </w:rPr>
        <w:t>Član 108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(Prethodna provjera obrasca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Društvo za osiguranje dostavlja Agenciji za nadzor primjerak standardnog obrasca ugovora o penziji, zajedno s pisanim pravilima društva za osiguranje koja se odnose na taj ugovor, najmanje 60 dana prije nego što započne koristiti taj obrazac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Najkasnije 30 dana po primitku standardnog obrasca ugovora o penziji, Agencija za nadzor može iznijeti pisane primjedbe društvu za osiguranje ako taj obrazac ugovora dovodi potencijalne korisnike penzija u zabludu ili ako ne ispunjava uslove iz ovog zakona i pisana pravila društva za osiguranje koja se odnose na navedene ugovore.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U slučaju iz stava (2) ovog člana Agencija za nadzor će pismenim putem zatražiti od društva za osiguranje da obrazac izmijeni ili dopuni.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Društvo ne smije koristiti obrazac ugovora o penziji na koji je Agencija za nadzor iznijela primjedbe. Društvo za osiguranje je dužno postupiti po primjedbama Agencije za nadzor.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Ako društvo za osiguranje postupi protivno stavu (4) ovog člana, ugovor je ništavan.</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Ako Agencija u roku iz stava (2) ovog člana ne iznese primjedbe na obrazac ugovora o penziji, društvo za osiguranje može koristiti taj obrazac ugovora.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5" w:name="clan_109"/>
      <w:bookmarkEnd w:id="115"/>
      <w:r w:rsidRPr="006602F7">
        <w:rPr>
          <w:rFonts w:ascii="Arial" w:eastAsia="Times New Roman" w:hAnsi="Arial" w:cs="Arial"/>
          <w:b/>
          <w:bCs/>
          <w:color w:val="000000"/>
          <w:sz w:val="24"/>
          <w:szCs w:val="24"/>
          <w:lang w:val="bs-Latn-BA" w:eastAsia="en-GB"/>
        </w:rPr>
        <w:t>Član 109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(Obavijest o promjenama standardnog obrasca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 xml:space="preserve">Društvo za osiguranje je dužno izvijestiti Agenciju za nadzor o svakoj promjeni standardnog obrasca ugovora o penziji. Ako Agencija za nadzor ne iznese primjedbe </w:t>
      </w:r>
      <w:r w:rsidRPr="006602F7">
        <w:rPr>
          <w:rFonts w:ascii="Arial" w:eastAsia="Times New Roman" w:hAnsi="Arial" w:cs="Arial"/>
          <w:color w:val="000000"/>
          <w:sz w:val="24"/>
          <w:szCs w:val="24"/>
          <w:lang w:val="bs-Latn-BA" w:eastAsia="en-GB"/>
        </w:rPr>
        <w:lastRenderedPageBreak/>
        <w:t>na te promjene u roku od 30 dana nakon njihova primitka, društvo za osiguranje može izdati navedene ugovore na izmijenjenom obrascu.</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116" w:name="str_7"/>
      <w:bookmarkEnd w:id="116"/>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VII. NADZOR</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7" w:name="clan_110"/>
      <w:bookmarkEnd w:id="117"/>
      <w:r w:rsidRPr="006602F7">
        <w:rPr>
          <w:rFonts w:ascii="Arial" w:eastAsia="Times New Roman" w:hAnsi="Arial" w:cs="Arial"/>
          <w:b/>
          <w:bCs/>
          <w:color w:val="000000"/>
          <w:sz w:val="24"/>
          <w:szCs w:val="24"/>
          <w:lang w:val="bs-Latn-BA" w:eastAsia="en-GB"/>
        </w:rPr>
        <w:t>Član 110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(Nadležnost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vrši nadzor nad provođenjem ovog zakona, donosi podzakonske akte za izvršavanje ovog zakona za koje je ovlaštena i vodi Registar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Lica koja rade ili koja su bilo kada radila za Komisiju kao i revizori i stručnjaci koji djeluju u ime Komisije biće vezani profesionalnom tajnom. Nijedan povjerljivi podatak koji dobiju tokom izvršavanja svojih dužnosti ne može biti prenesen bilo kojem licu ili organu, osim u sumiranom ili skupnom obliku, takvom da identitet pojedinačnog društva ne može biti otkriven, ne prejudicirajući slučajeve obuhvaćene krivičnim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Izuzetno od stava (2) ovog člana, podaci se mogu saopćavati i stavljati na uvid trećim licima samo u skladu sa propisima koji regulišu obradu podataka i pružanje informacija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Za obavljanje nadzora društva za upravljanje plaćaju Komisiji naknadu za nadzor.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Komisija će podzakonskim propisom propisati visinu, način izračuna i način plaćanja naknade za nadzor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8" w:name="clan_111"/>
      <w:bookmarkEnd w:id="118"/>
      <w:r w:rsidRPr="006602F7">
        <w:rPr>
          <w:rFonts w:ascii="Arial" w:eastAsia="Times New Roman" w:hAnsi="Arial" w:cs="Arial"/>
          <w:b/>
          <w:bCs/>
          <w:color w:val="000000"/>
          <w:sz w:val="24"/>
          <w:szCs w:val="24"/>
          <w:lang w:val="bs-Latn-BA" w:eastAsia="en-GB"/>
        </w:rPr>
        <w:t>Član 111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(Vršenje nadzora)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vrši nadzor:</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posrednom kontrolom, odnosno prikupljanjem, praćenjem i provjeravanjem izvještaja i obavještenja koji se u skladu sa ovim zakonom dostavljaju Komisiji;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neposrednom kontrolom.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Ako u vršenju svoje funkcije Komisija utvrdi da postoje pravna lica koja obavljaju djelatnost društva za upravljanje ili posluju kao dobrovoljni penzijski fondovi, a nemaju dozvolu niti su registrovani na osnovu ovog zakona, zabranit će njihov rad i poduzeti druge mjere, u skladu sa zakonom.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Nadzor provode ovlaštena lica, zaposlenici Komisije. Komisija može angažovati druga stručna lica da zajedno sa ovlaštenim licima Komisije sudjeluju u obavljanju nadzora, kada je to potrebno zbog složenosti tog nadzora. Uslove i postupak izbora stručnih lica propisuje Komisija.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(4) Ovlašteno lice u Komisiji može u postupku neposrednog nadzora poslovanja: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pregledati opće akte, poslovne knjige, izvode sa računa i druge dokumente društva za upravljanje i banke depozitara i sačiniti kopije dokumenata;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zahtijevati informacije o pojedinim pitanjima značajnim za poslovanje društva za upravljanje i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(5) Pri vršenju nadzora, Komisija ima pravo uvida u poslovne knjige i drugu dokumentaciju pravnih lica koja su povezana lica s društvom za upravljanje nad kojim se vrši nadzor, a može od tih lica zahtijevati da joj dostave i druge podatke od značaja za vršenje nadzora.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(6) O izvršenom nadzoru poslovanja društva za upravljanje sastavlja se zapisnik.</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9" w:name="clan_112"/>
      <w:bookmarkEnd w:id="119"/>
      <w:r w:rsidRPr="006602F7">
        <w:rPr>
          <w:rFonts w:ascii="Arial" w:eastAsia="Times New Roman" w:hAnsi="Arial" w:cs="Arial"/>
          <w:b/>
          <w:bCs/>
          <w:color w:val="000000"/>
          <w:sz w:val="24"/>
          <w:szCs w:val="24"/>
          <w:lang w:val="bs-Latn-BA" w:eastAsia="en-GB"/>
        </w:rPr>
        <w:lastRenderedPageBreak/>
        <w:t>Član 112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(Mjere nadzora)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Ako u postupku nadzora nad društvom za upravljanje i bankom depozitarom utvrdi nezakonitosti, odnosno nepravilnosti predviđene ovim ili drugim zakonom po kojem je Komisija nadležna da obavlja nadzor ili nepridržavanje pravila o upravljanju rizicima, Komisija poduzima jednu ili više mjera, i to: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izriče pismenu opomenu;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daje nalog za otklanjanje utvrđenih nepravilnosti;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povlači saglasnost na imenovanje člana uprave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oduzima dozvolu za rad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Odluku o mjerama iz stava (1) ovog člana, Komisija donosi na osnovu ocjene težine utvrđenih nepravilnosti, odnosno stepena ugrožavanja interesa članova dobrovoljnog penzijskog fonda, pri čemu naročito procjenjuje: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finansijski položaj društva za upravljanje i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stepen izloženosti društva za upravljanje i fonda rizicima;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broj utvrđenih nepravilnosti i njihovu međusobnu povezanost;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trajanje i učestalost učinjenih nepravilnosti;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efekte učinjenih nepravilnosti na interese članova fonda i na društvo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spremnost i sposobnost uprave društva za upravljanje da otkloni utvrđene nepravilnosti;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stepen kojim društvo za upravljanje ugrožava nesmetano funkcioniranje sistema dobrovoljnih penzijskih fondova.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Komisija propisuje način vršenja nadzora, postupak izdavanja naloga i poduzimanja mjera iz ovog člana, kao i rokove za izvršavanje naloga i trajanje mjera.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0" w:name="clan_113"/>
      <w:bookmarkEnd w:id="120"/>
      <w:r w:rsidRPr="006602F7">
        <w:rPr>
          <w:rFonts w:ascii="Arial" w:eastAsia="Times New Roman" w:hAnsi="Arial" w:cs="Arial"/>
          <w:b/>
          <w:bCs/>
          <w:color w:val="000000"/>
          <w:sz w:val="24"/>
          <w:szCs w:val="24"/>
          <w:lang w:val="bs-Latn-BA" w:eastAsia="en-GB"/>
        </w:rPr>
        <w:t>Član 113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(Privremena mjera)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Izuzetno od odredaba člana 111. ovog zakona, ako u toku vršenja neposredne kontrole ili na osnovu izvještaja pribavljenih posrednom kontrolom ocijeni da je društvo za upravljanje učinilo teže nepravilnosti, odnosno da se njegovo finansijsko stanje ili finansijsko stanje dobrovoljnog penzijskog fonda znatno pogoršalo, kao i da postoji ta mogućnost i mogućnost znatnog pogoršanja njihove likvidnosti, odnosno kada procijeni da je to neophodno radi zaštite imovine članova dobrovoljnog penzijskog fonda – Komisija rješenjem o privremenoj mjeri nalaže društvu za upravljanje da poduzme jednu ili više aktivnosti iz člana 115. stav (2) tač. k) do o) ovog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1" w:name="clan_114"/>
      <w:bookmarkEnd w:id="121"/>
      <w:r w:rsidRPr="006602F7">
        <w:rPr>
          <w:rFonts w:ascii="Arial" w:eastAsia="Times New Roman" w:hAnsi="Arial" w:cs="Arial"/>
          <w:b/>
          <w:bCs/>
          <w:color w:val="000000"/>
          <w:sz w:val="24"/>
          <w:szCs w:val="24"/>
          <w:lang w:val="bs-Latn-BA" w:eastAsia="en-GB"/>
        </w:rPr>
        <w:t>Član 114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(Pismena opomena)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Pismena opomena upućuje se društvu za upravljanje zbog manje značajnih nepravilnosti čija je priroda takva da ne utiče bitno i neposredno na poslovanje društva, odnosno fonda kojim upravlja.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Pismena opomena može da sadrži nalog i rok do kojeg je društvo za upravljanje dužno da Komisiju obavijesti o aktivnostima koje je poduzelo radi otklanjanja nepravilnosti iz stava (1) ovog člana.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2" w:name="clan_115"/>
      <w:bookmarkEnd w:id="122"/>
      <w:r w:rsidRPr="006602F7">
        <w:rPr>
          <w:rFonts w:ascii="Arial" w:eastAsia="Times New Roman" w:hAnsi="Arial" w:cs="Arial"/>
          <w:b/>
          <w:bCs/>
          <w:color w:val="000000"/>
          <w:sz w:val="24"/>
          <w:szCs w:val="24"/>
          <w:lang w:val="bs-Latn-BA" w:eastAsia="en-GB"/>
        </w:rPr>
        <w:t>Član 115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lastRenderedPageBreak/>
        <w:t>(Nalog za otklanjanje nepravilnosti)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Nalog za otklanjanje nepravilnosti upućuje se društvu za upravljanje u čijem su poslovanju nadzorom utvrđene značajne nepravilnosti, odnosno nepridržavanje pravila o upravljanju rizicima.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Nalogom iz stava (1) ovog člana, koji se izriče rješenjem, Komisija društvu za upravljanje nalaže da u određenom roku provede jednu ili više aktivnosti, i to 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svoje poslovanje uskladi s propisima;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unaprijedi sistem upravljanja rizicima, odnosno sistem unutrašnjih kontrola;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ulaganje imovine dobrovoljnog penzijskog fonda uskladi s propisima i svojim internim aktima;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unaprijedi svoju organizacionu i tehničku osposobljenost;</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obustavi raspodjelu dobiti, smanjenje kapitala ili isplatu dividendi pojedinim ili svim dioničarima;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obustavi zaključenje poslova s pojedinim dioničarima, članovima uprave, članovima nadzornog odbora, povezanim licima ili drugim pravnim licima;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objavi podatke iz svog poslovanja ili članove fonda informiše o ovim podacima ako je to u njihovom interesu;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strukturu povezanih lica učini transparentnom;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angažuje drugog eksternog revizora;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predlaže novog člana uprave;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bez prethodne saglasnosti Komisije ne upravlja imovinom dobrovoljnog penzijskog fonda, odnosno da ne raspolaže svojom imovinom;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l) privremeno obustavi zaključenje novih ugovora o članstvu, odnosno o penzijskom programu;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m) privremeno obustavi naplatu naknada;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n) obustavi provođenje odluke uprave i skupštine društva za upravljanje bez saglasnosti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 obustavi prijem novih uplata po osnovu već zaključenih ugovora;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p) poduzme, odnosno obustavi druge aktivnosti u skladu s propisom Komisije kojim se određuju aktivnosti koje društvo za upravljanje treba da provede za otklanjanje utvrđenih nepravilnosti.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Nalogom iz stava (1) ovog člana utvrđuju se i rokovi u kojima će društvo za upravljanje otkloniti utvrđene nepravilnosti i o tome obavijestiti Komisiju, a može se utvrditi i način otklanjanja tih nepravilnosti.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3" w:name="clan_116"/>
      <w:bookmarkEnd w:id="123"/>
      <w:r w:rsidRPr="006602F7">
        <w:rPr>
          <w:rFonts w:ascii="Arial" w:eastAsia="Times New Roman" w:hAnsi="Arial" w:cs="Arial"/>
          <w:b/>
          <w:bCs/>
          <w:color w:val="000000"/>
          <w:sz w:val="24"/>
          <w:szCs w:val="24"/>
          <w:lang w:val="bs-Latn-BA" w:eastAsia="en-GB"/>
        </w:rPr>
        <w:t>Član 116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(Oduzimanje dozvole za rad društvu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donosi rješenje o oduzimanju dozvole za rad društvu za upravljanje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društvo ne obavlja upravljanje fondom duže od šest mjeseci;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je dozvola za rad društvu data na osnovu neistinitih ili netačnih podataka;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društvo prestane da ispunjava uslove propisane za dobijanje dozvole za rad;</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društvo iz neopravdanih razloga ne zaključi ugovor sa bankom depozitarom u roku iz člana 95. stav (1)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društvo izvrši težu povredu odredaba ovog zakona i odredaba zakona kojim se uređuje tržište vrijednosnih papira.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(2) Komisija može donijeti rješenje iz stava (1) ovog člana: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ako utvrdi nezakonitosti, nepravilnosti ili nepridržavanje pravila o upravljanju rizicima u poslovanju društva za upravljanje, a dalje obavljanje njegove djelatnosti bi ugrozilo interese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ako društvo za upravljanje u utvrđenom roku ne izvrši nalog iz člana 112. stav (1) tačka b) ovog zakona, odnosno ne otkloni razlog za poduzimanje tog naloga, a neotklanjanje nepravilnosti bi moglo teže ugroziti interese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ako društvo za upravljanje ne izvršava obaveze propisane odredbama zakona kojim se uređuju sprječavanje pranja novca i finansiranja terorističkih aktivnosti.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Donošenjem rješenja iz st. (1) i (2) ovog člana prestaju da važe sve izdate dozvole za upravljanje dobrovoljnim penzijskim fondovima.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4" w:name="clan_117"/>
      <w:bookmarkEnd w:id="124"/>
      <w:r w:rsidRPr="006602F7">
        <w:rPr>
          <w:rFonts w:ascii="Arial" w:eastAsia="Times New Roman" w:hAnsi="Arial" w:cs="Arial"/>
          <w:b/>
          <w:bCs/>
          <w:color w:val="000000"/>
          <w:sz w:val="24"/>
          <w:szCs w:val="24"/>
          <w:lang w:val="bs-Latn-BA" w:eastAsia="en-GB"/>
        </w:rPr>
        <w:t>Član 117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(Rješenje Komisije)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Komisija rješenjem odlučuje o izdavanju, odnosno oduzimanju dozvole, izdavanju, odnosno oduzimanju saglasnosti, o mjerama koje se izriču u postupku vršenja nadzora i o drugim pitanjima iz svoje nadležnosti.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Rješenje iz stava (1) ovog člana donosi se u pismenom obliku.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Rješenje iz stava (1) ovog člana je konačno i protiv njega se može pokrenuti upravni spor.</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5" w:name="clan_118"/>
      <w:bookmarkEnd w:id="125"/>
      <w:r w:rsidRPr="006602F7">
        <w:rPr>
          <w:rFonts w:ascii="Arial" w:eastAsia="Times New Roman" w:hAnsi="Arial" w:cs="Arial"/>
          <w:b/>
          <w:bCs/>
          <w:color w:val="000000"/>
          <w:sz w:val="24"/>
          <w:szCs w:val="24"/>
          <w:lang w:val="bs-Latn-BA" w:eastAsia="en-GB"/>
        </w:rPr>
        <w:t>Član 118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(Nadzor nad društvima za osiguranje)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Nadzor nad društvima za osiguranje iz člana 103. ovog zakona vrši Agencija za nadzor u skladu sa ovim zakonom i propisima koji uređuju oblast osiguranja.</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126" w:name="str_8"/>
      <w:bookmarkEnd w:id="126"/>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VIII. KAZNENE ODREDBE Odjeljak A. Krivična djela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7" w:name="clan_119"/>
      <w:bookmarkEnd w:id="127"/>
      <w:r w:rsidRPr="006602F7">
        <w:rPr>
          <w:rFonts w:ascii="Arial" w:eastAsia="Times New Roman" w:hAnsi="Arial" w:cs="Arial"/>
          <w:b/>
          <w:bCs/>
          <w:color w:val="000000"/>
          <w:sz w:val="24"/>
          <w:szCs w:val="24"/>
          <w:lang w:val="bs-Latn-BA" w:eastAsia="en-GB"/>
        </w:rPr>
        <w:t>Član 119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(Oglašavanje prospekta sa neistinitim podacima)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Ko, u namjeri obmanjivanja javnosti, u prospektu dobrovoljnog penzijskog fonda, skraćenom prospektu, godišnjem i polugodišnjem izvještaju, objavi neistinite podatke o pravnom i finansijskom položaju fonda ili njegovim poslovnim mogućnostima i druge neistinite činjenice koje su relevantne za donošenje investicijske odluke, ili ne objavi potpune podatke o tim činjenicama – kaznit će se kaznom zatvora do tri godine.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Ko, u namjeri obmanjivanja javnosti, ne objavi dopunu prospekta ili izvještaj o bitnim događajima koji mogu bitnije utjecati na odluku o učlanjenju, kaznit će se kaznom zatvora do tri godine.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8" w:name="clan_120"/>
      <w:bookmarkEnd w:id="128"/>
      <w:r w:rsidRPr="006602F7">
        <w:rPr>
          <w:rFonts w:ascii="Arial" w:eastAsia="Times New Roman" w:hAnsi="Arial" w:cs="Arial"/>
          <w:b/>
          <w:bCs/>
          <w:color w:val="000000"/>
          <w:sz w:val="24"/>
          <w:szCs w:val="24"/>
          <w:lang w:val="bs-Latn-BA" w:eastAsia="en-GB"/>
        </w:rPr>
        <w:t>Član 120</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(Nedozvoljeno obavljanje djelatnosti društva za upravljanje i nedozvoljeno poslovanje)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Odgovorno lice u pravnom licu koje obavlja djelatnost društva za upravljanje ili posluje kao dobrovoljni penzijski fond, a nema dozvolu za rad, niti je registrovano na osnovu zakona, kaznit će se kaznom zatvora do tri godine.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Odjeljak B. Prekršaji</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9" w:name="clan_121"/>
      <w:bookmarkEnd w:id="129"/>
      <w:r w:rsidRPr="006602F7">
        <w:rPr>
          <w:rFonts w:ascii="Arial" w:eastAsia="Times New Roman" w:hAnsi="Arial" w:cs="Arial"/>
          <w:b/>
          <w:bCs/>
          <w:color w:val="000000"/>
          <w:sz w:val="24"/>
          <w:szCs w:val="24"/>
          <w:lang w:val="bs-Latn-BA" w:eastAsia="en-GB"/>
        </w:rPr>
        <w:lastRenderedPageBreak/>
        <w:t>Član 121</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od 50.000,00 KM do 200.000,00 KM kaznit će se za prekršaj društvo za upravljanje, odnosno drugo pravno lice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u pravnom prometu koristi naziv "društvo za upravljanje dobrovoljnim penzijskim fondom" ili drugi sličan naziv, a nije dobilo dozvolu za rad društva za upravljanje (član 6.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ne pribavi saglasnost Komisije za stjecanje kvalifikovanog udjela u društvu za upravljanje (član 16. stav (1)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ne razriješi dužnosti člana uprave iako je znalo ili moralo znati da je to lice prestalo da ispunjava uslove iz člana 23.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izvrši pripajanje, spajanje ili podjelu društva za upravljanje bez dozvole Komisije (član 37.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naknade obračuna suprotno članu 30. ovog zakona i na taj način teže ugrozi interese članova dobrovoljnog penzijskog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postupa suprotno odredbama člana 32.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dokumentaciju i podatke ne čuva na propisani način (član 35. stav (6)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imovinu dobrovoljnog penzijskog fonda uloži suprotno odredbama čl. 45 do 57. ovog zakona i na taj način teže ugrozi interese članova fonda;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naziv "dobrovoljni penzijski fond" ili pojam izveden iz tog pojma koristi suprotno članu 58.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započne da upravlja dobrovoljnim penzijskim fondom prije nego što mu Komisija izda dozvolu za upravljanje fondom (član 59. stav (1)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 postupa suprotno članu 81.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l) Komisiji onemogući nadzor nad zakonitošću poslovanja društva za upravljanje i dobrovoljnog penzijskog fonda (član 111.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 radnje iz stava (1) ovog člana kaznit će se za prekršaj i odgovorno lice društva za upravljanje, odnosno drugog pravnog lica novčanom kaznom od 5.000,00 KM do 20.000,00KM.</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0" w:name="clan_122"/>
      <w:bookmarkEnd w:id="130"/>
      <w:r w:rsidRPr="006602F7">
        <w:rPr>
          <w:rFonts w:ascii="Arial" w:eastAsia="Times New Roman" w:hAnsi="Arial" w:cs="Arial"/>
          <w:b/>
          <w:bCs/>
          <w:color w:val="000000"/>
          <w:sz w:val="24"/>
          <w:szCs w:val="24"/>
          <w:lang w:val="bs-Latn-BA" w:eastAsia="en-GB"/>
        </w:rPr>
        <w:t>Član 122</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 pravnog lica - društva za upravljanje)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od 10.000,00 KM do 200.000,00 KM kaznit će se za prekršaj društvo za upravljanje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kod izmjene i dopune akata društva za upravljanje ne postupa u skladu sa članom 29.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pri promjeni firme i sjedišta ne dobije saglasnost na promjenu od Komisije u skladu sa članom 34.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finansijske izvještaje ne sastavlja i ne dostavlja u skladu sa članom 35. st. (1) i (5)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u predviđenom roku ne dostavi prospekt, odnosno skraćeni prospekt dobrovoljnog penzijskog fonda radi davanja saglasnosti Komisije (član 61. st. (5) do (7)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sredstva ne prenese u skladu sa članom 69. stav (2). i članom 70.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ne objavi prinos dobrovoljnog penzijskog fonda u skladu sa članom 73. stav (1)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f) nudi povlastice suprotno članu 74.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objavi oglas, odnosno javni poziv ili daje informacije suprotno članu 75. st. (1), (2), (5) i (6)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h) članovima dobrovoljnog penzijskog fonda ne dostavi obavještenja u skladu sa članom 77.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i) ugovor o članstvu, odnosno ugovor o penzijskom programu zaključi prije zaključenja ugovora s bankom depozitarom o vođenju računa dobrovoljnog penzijskog fonda iz člana 95. stav (1)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j) ne izvršava ugovor u vezi sa povlačenjem akumuliranih sredstava u skladu s odredbama člana 104. stav (4)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 radnje iz stava (1) ovog člana kaznit će se za prekršaj i odgovorno lice društva za upravljanje novčanom kaznom od 1.000,00 KM do 20.000 KM.</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1" w:name="clan_123"/>
      <w:bookmarkEnd w:id="131"/>
      <w:r w:rsidRPr="006602F7">
        <w:rPr>
          <w:rFonts w:ascii="Arial" w:eastAsia="Times New Roman" w:hAnsi="Arial" w:cs="Arial"/>
          <w:b/>
          <w:bCs/>
          <w:color w:val="000000"/>
          <w:sz w:val="24"/>
          <w:szCs w:val="24"/>
          <w:lang w:val="bs-Latn-BA" w:eastAsia="en-GB"/>
        </w:rPr>
        <w:t>Član 123</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 pravnog lica - banke depozitara)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od 10.000,00 KM do 200.000,00 KM kaznit će se za prekršaj banka depozitar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ne obavještava društvo za upravljanje o neophodnim korporativnim aktivnostima u vezi sa imovinom fonda (član 97. stav (1) tačka c)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ne izvršava naloge društva za upravljanje koji su u skladu sa zakonom i prospektom fonda, odnosno izvršava naloge društva za upravljanje za kupovinu i prodaju imovine suprotno zakonu i prospektu fonda (član 97. stav (1) tačka d)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ne kontroliše, ne potvrđuje i svakodnevno ne izvještava Komisiju o obračunatoj neto vrijednosti imovine dobrovoljnog penzijskog fonda i vrijednosti investicijskih jedinica (član 97. stav (1) tačka e)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ne kontroliše prinos dobrovoljnog penzijskog fonda (član 97. stav (1) tačka f)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ne obavještava Komisiju o uočenim nepravilnostima o poslovanju društva za upravljanje odmah nakon što uoči takve nepravilnosti (član 97. stav (1) tačka g)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ne podnosi, u ime fonda, Komisiji i drugim nadležnim organima podneske protiv društva za upravljanje, za štetu nanijetu fondu (član 97. stav (1) tačka i)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ne obavijesti Komisiju o raskidu ugovora i razlozima za raskid ugovora (član 98. stav (3)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 radnje iz stava (1) ovog člana kaznit će se za prekršaj i odgovorno lice banke depozitara novčanom kaznom od 1.000,00 KM do 20.000 KM.</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2" w:name="clan_124"/>
      <w:bookmarkEnd w:id="132"/>
      <w:r w:rsidRPr="006602F7">
        <w:rPr>
          <w:rFonts w:ascii="Arial" w:eastAsia="Times New Roman" w:hAnsi="Arial" w:cs="Arial"/>
          <w:b/>
          <w:bCs/>
          <w:color w:val="000000"/>
          <w:sz w:val="24"/>
          <w:szCs w:val="24"/>
          <w:lang w:val="bs-Latn-BA" w:eastAsia="en-GB"/>
        </w:rPr>
        <w:t>Član 124</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 organizatora penzijskog programa)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od 10.000,00 KM do 200.000,00 KM kaznit će se za prekršaj pravno lice organizator penzijskog programa ako zaposlenima ne osigura ravnopravne uslove za članstvo u penzijskom programu u skladu sa odredbom člana 85. stav (1)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 radnje iz stava (1) ovog člana kaznit će se za prekršaj fizičko lice organizator penzijskog programa - poduzetnik novčanom kaznom od 1.000,00 KM do 10.000,00 KM.</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lastRenderedPageBreak/>
        <w:t>(3) Za radnje iz stava (1) ovog člana kaznit će se za prekršaj odgovorno lice kod organizatora penzijskog programa novčanom kaznom od 1.000,00 KM do 20.000,00 KM.</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3" w:name="clan_125"/>
      <w:bookmarkEnd w:id="133"/>
      <w:r w:rsidRPr="006602F7">
        <w:rPr>
          <w:rFonts w:ascii="Arial" w:eastAsia="Times New Roman" w:hAnsi="Arial" w:cs="Arial"/>
          <w:b/>
          <w:bCs/>
          <w:color w:val="000000"/>
          <w:sz w:val="24"/>
          <w:szCs w:val="24"/>
          <w:lang w:val="bs-Latn-BA" w:eastAsia="en-GB"/>
        </w:rPr>
        <w:t>Član 125</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 revizora i revizorskog društva)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u iznosu od 10.000,00 KM do 50.000,00 KM kaznit će se za prekršaj revizorsko društvo koje vrši reviziju finansijskih izvještaja društva za upravljanje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ne revidira postupke naknade štete u skladu s odredbom člana 33. stava (4)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izvrši reviziju suprotno članu 36.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Novčanom kaznom u iznosu od 1.000,00 KM do 10.000,00 KM kaznit će se za prekršaj iz stava (1) ovog člana i odgovorno lice revizorskog društva.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(3) Novčanom kaznom u iznosu od 1.000,00 KM do 10.000,00 KM kaznit će se za prekršaj iz stava (1) ovog člana ovlašteni revizor.</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4" w:name="clan_126"/>
      <w:bookmarkEnd w:id="134"/>
      <w:r w:rsidRPr="006602F7">
        <w:rPr>
          <w:rFonts w:ascii="Arial" w:eastAsia="Times New Roman" w:hAnsi="Arial" w:cs="Arial"/>
          <w:b/>
          <w:bCs/>
          <w:color w:val="000000"/>
          <w:sz w:val="24"/>
          <w:szCs w:val="24"/>
          <w:lang w:val="bs-Latn-BA" w:eastAsia="en-GB"/>
        </w:rPr>
        <w:t>Član 126</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 društva za osiguranje)</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od 10.000,00 KM do 200.000,00 KM kaznit će se za prekršaj društvo za osiguranje ako:</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a) postupa suprotno članu 81.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b) isplatu penzije vrši suprotno članu 103.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c) nudi vrste penzije suprotne članu 104.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d) nema Standardni obrazac ugovora o penziji u skladu sa članom 105.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e) ne sklopi ugovor o penziji sa svakim članom dobrovoljnog penzijskog fonda u skladu sa članom 106.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f) koristiti obrazac ugovora o penziji suprotno članu 108.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g) ne izvijestiti Agenciju o svakoj promjeni standardnog obrasca ugovora o penziji u skladu sa članom 109. ovog zakona.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(2) Za radnje iz stava (1) ovog člana kaznit će se za prekršaj i odgovorno lice društva za osiguranje novčanom kaznom od 1.000,00 KM do 20.000 KM.</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5" w:name="clan_127"/>
      <w:bookmarkEnd w:id="135"/>
      <w:r w:rsidRPr="006602F7">
        <w:rPr>
          <w:rFonts w:ascii="Arial" w:eastAsia="Times New Roman" w:hAnsi="Arial" w:cs="Arial"/>
          <w:b/>
          <w:bCs/>
          <w:color w:val="000000"/>
          <w:sz w:val="24"/>
          <w:szCs w:val="24"/>
          <w:lang w:val="bs-Latn-BA" w:eastAsia="en-GB"/>
        </w:rPr>
        <w:t>Član 127</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(Prekršaji ostalih lica)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(1) Novčanom kaznom od 1.000,00 KM do 10.000,00 KM kaznit će se za prekršaj član prave, nadzornog odbora ili zaposlenik u društvu za upravljanje ako postupa suprotno članu 26. ovog zakona.</w:t>
      </w:r>
    </w:p>
    <w:p w:rsid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bookmarkStart w:id="136" w:name="str_9"/>
      <w:bookmarkEnd w:id="136"/>
    </w:p>
    <w:p w:rsidR="006602F7" w:rsidRPr="006602F7" w:rsidRDefault="006602F7" w:rsidP="006602F7">
      <w:pPr>
        <w:shd w:val="clear" w:color="auto" w:fill="FFFFFF"/>
        <w:spacing w:after="0" w:line="240" w:lineRule="auto"/>
        <w:jc w:val="both"/>
        <w:rPr>
          <w:rFonts w:ascii="Arial" w:eastAsia="Times New Roman" w:hAnsi="Arial" w:cs="Arial"/>
          <w:b/>
          <w:color w:val="000000"/>
          <w:sz w:val="24"/>
          <w:szCs w:val="24"/>
          <w:lang w:val="bs-Latn-BA" w:eastAsia="en-GB"/>
        </w:rPr>
      </w:pPr>
      <w:r w:rsidRPr="006602F7">
        <w:rPr>
          <w:rFonts w:ascii="Arial" w:eastAsia="Times New Roman" w:hAnsi="Arial" w:cs="Arial"/>
          <w:b/>
          <w:color w:val="000000"/>
          <w:sz w:val="24"/>
          <w:szCs w:val="24"/>
          <w:lang w:val="bs-Latn-BA" w:eastAsia="en-GB"/>
        </w:rPr>
        <w:t>POGLAVLJE IX. PRIJELAZNE I ZAVRŠNE ODREDBE</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7" w:name="clan_128"/>
      <w:bookmarkEnd w:id="137"/>
      <w:r w:rsidRPr="006602F7">
        <w:rPr>
          <w:rFonts w:ascii="Arial" w:eastAsia="Times New Roman" w:hAnsi="Arial" w:cs="Arial"/>
          <w:b/>
          <w:bCs/>
          <w:color w:val="000000"/>
          <w:sz w:val="24"/>
          <w:szCs w:val="24"/>
          <w:lang w:val="bs-Latn-BA" w:eastAsia="en-GB"/>
        </w:rPr>
        <w:t>Član 128</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(Donošenje propisa)</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Komisija i Agencija za nadzor su dužne da propise za provođenje ovog zakona donesu u roku od tri mjeseca od dana stupanja na snagu ovog zakona.</w:t>
      </w:r>
    </w:p>
    <w:p w:rsidR="006602F7" w:rsidRPr="006602F7" w:rsidRDefault="006602F7" w:rsidP="006602F7">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8" w:name="clan_129"/>
      <w:bookmarkEnd w:id="138"/>
      <w:r w:rsidRPr="006602F7">
        <w:rPr>
          <w:rFonts w:ascii="Arial" w:eastAsia="Times New Roman" w:hAnsi="Arial" w:cs="Arial"/>
          <w:b/>
          <w:bCs/>
          <w:color w:val="000000"/>
          <w:sz w:val="24"/>
          <w:szCs w:val="24"/>
          <w:lang w:val="bs-Latn-BA" w:eastAsia="en-GB"/>
        </w:rPr>
        <w:lastRenderedPageBreak/>
        <w:t>Član 129</w:t>
      </w:r>
      <w:r>
        <w:rPr>
          <w:rFonts w:ascii="Arial" w:eastAsia="Times New Roman" w:hAnsi="Arial" w:cs="Arial"/>
          <w:b/>
          <w:bCs/>
          <w:color w:val="000000"/>
          <w:sz w:val="24"/>
          <w:szCs w:val="24"/>
          <w:lang w:val="bs-Latn-BA" w:eastAsia="en-GB"/>
        </w:rPr>
        <w:t>.</w:t>
      </w:r>
    </w:p>
    <w:p w:rsidR="006602F7" w:rsidRPr="006602F7" w:rsidRDefault="006602F7" w:rsidP="006602F7">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6602F7">
        <w:rPr>
          <w:rFonts w:ascii="Arial" w:eastAsia="Times New Roman" w:hAnsi="Arial" w:cs="Arial"/>
          <w:b/>
          <w:bCs/>
          <w:color w:val="000000"/>
          <w:sz w:val="24"/>
          <w:szCs w:val="24"/>
          <w:lang w:val="bs-Latn-BA" w:eastAsia="en-GB"/>
        </w:rPr>
        <w:t>(Stupanje na snagu)</w:t>
      </w:r>
    </w:p>
    <w:p w:rsidR="006602F7" w:rsidRPr="006602F7" w:rsidRDefault="006602F7" w:rsidP="006602F7">
      <w:pPr>
        <w:shd w:val="clear" w:color="auto" w:fill="FFFFFF"/>
        <w:spacing w:before="48" w:after="48" w:line="240" w:lineRule="auto"/>
        <w:jc w:val="both"/>
        <w:rPr>
          <w:rFonts w:ascii="Arial" w:eastAsia="Times New Roman" w:hAnsi="Arial" w:cs="Arial"/>
          <w:color w:val="000000"/>
          <w:sz w:val="24"/>
          <w:szCs w:val="24"/>
          <w:lang w:val="bs-Latn-BA" w:eastAsia="en-GB"/>
        </w:rPr>
      </w:pPr>
      <w:r w:rsidRPr="006602F7">
        <w:rPr>
          <w:rFonts w:ascii="Arial" w:eastAsia="Times New Roman" w:hAnsi="Arial" w:cs="Arial"/>
          <w:color w:val="000000"/>
          <w:sz w:val="24"/>
          <w:szCs w:val="24"/>
          <w:lang w:val="bs-Latn-BA" w:eastAsia="en-GB"/>
        </w:rPr>
        <w:t>Ovaj zakon stupa na snagu osmog dana od dana objavljivanja u "Službenim novinama Federacije BiH", a primjenjivat će se po isteku šest mjeseci od dana njegovog stupanja na snagu.</w:t>
      </w:r>
    </w:p>
    <w:p w:rsidR="00AF30D1" w:rsidRPr="006602F7" w:rsidRDefault="00AF30D1" w:rsidP="006602F7">
      <w:pPr>
        <w:jc w:val="both"/>
        <w:rPr>
          <w:rFonts w:ascii="Arial" w:hAnsi="Arial" w:cs="Arial"/>
          <w:sz w:val="24"/>
          <w:szCs w:val="24"/>
          <w:lang w:val="bs-Latn-BA"/>
        </w:rPr>
      </w:pPr>
    </w:p>
    <w:sectPr w:rsidR="00AF30D1" w:rsidRPr="00660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F7"/>
    <w:rsid w:val="002C3615"/>
    <w:rsid w:val="00474AB8"/>
    <w:rsid w:val="006602F7"/>
    <w:rsid w:val="00AF3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B13D2-E4C0-4E72-9841-EC8F0ED1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602F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02F7"/>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602F7"/>
  </w:style>
  <w:style w:type="paragraph" w:customStyle="1" w:styleId="msonormal0">
    <w:name w:val="msonormal"/>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6602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23198</Words>
  <Characters>132231</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2023-12-01T09:11:00Z</dcterms:created>
  <dcterms:modified xsi:type="dcterms:W3CDTF">2023-12-01T09:11:00Z</dcterms:modified>
</cp:coreProperties>
</file>